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730" w:rsidRDefault="001863AD">
      <w:proofErr w:type="spellStart"/>
      <w:r>
        <w:t>KUNTAVASUKSI_Luku</w:t>
      </w:r>
      <w:proofErr w:type="spellEnd"/>
      <w:r>
        <w:t xml:space="preserve"> 2.7_Laaja-alainen_240417</w:t>
      </w:r>
    </w:p>
    <w:p w:rsidR="001863AD" w:rsidRPr="00047432" w:rsidRDefault="001863AD" w:rsidP="001863AD">
      <w:pPr>
        <w:keepNext/>
        <w:keepLines/>
        <w:spacing w:before="200" w:after="0"/>
        <w:outlineLvl w:val="1"/>
        <w:rPr>
          <w:rFonts w:ascii="Calibri" w:eastAsia="Times New Roman" w:hAnsi="Calibri" w:cs="Times New Roman"/>
          <w:b/>
          <w:bCs/>
          <w:sz w:val="28"/>
          <w:szCs w:val="26"/>
          <w:lang w:eastAsia="en-US"/>
        </w:rPr>
      </w:pPr>
      <w:r w:rsidRPr="00047432">
        <w:rPr>
          <w:rFonts w:ascii="Calibri" w:eastAsia="Times New Roman" w:hAnsi="Calibri" w:cs="Times New Roman"/>
          <w:b/>
          <w:bCs/>
          <w:sz w:val="28"/>
          <w:szCs w:val="26"/>
          <w:lang w:eastAsia="en-US"/>
        </w:rPr>
        <w:t>2.7 Laaja-alainen osaaminen</w:t>
      </w:r>
    </w:p>
    <w:p w:rsidR="001863AD" w:rsidRDefault="001863AD"/>
    <w:p w:rsidR="001863AD" w:rsidRDefault="001863AD" w:rsidP="001863AD">
      <w:pPr>
        <w:autoSpaceDE w:val="0"/>
        <w:autoSpaceDN w:val="0"/>
        <w:adjustRightInd w:val="0"/>
        <w:spacing w:after="0" w:line="240" w:lineRule="auto"/>
        <w:rPr>
          <w:rFonts w:ascii="Calibri" w:hAnsi="Calibri" w:cs="ITCGaramondStd-Lt"/>
          <w:sz w:val="22"/>
          <w:szCs w:val="22"/>
          <w:lang w:eastAsia="en-US"/>
        </w:rPr>
      </w:pPr>
      <w:r>
        <w:t>(Varhaiskasvatussuunnitelman perusteet, sivut 21–24)</w:t>
      </w:r>
      <w:r>
        <w:br/>
      </w:r>
      <w:r>
        <w:br/>
      </w:r>
      <w:r w:rsidRPr="00047432">
        <w:rPr>
          <w:rFonts w:ascii="Calibri" w:hAnsi="Calibri" w:cs="ITCGaramondStd-Lt"/>
          <w:sz w:val="22"/>
          <w:szCs w:val="22"/>
          <w:lang w:eastAsia="en-US"/>
        </w:rPr>
        <w:t xml:space="preserve">Laadukas pedagoginen toiminta vahvistaa lasten laaja-alaista osaamista. Laaja-alaisen osaamisen kehittymiseen vaikuttaa se, miten varhaiskasvatuksessa toimitaan, miten eri oppimisympäristöjä käytetään sekä miten lasten hyvinvointia ja oppimista tuetaan. Laaja-alaisen osaamisen tavoitteet otetaan huomioon toimintakulttuurin ja oppimisympäristöjen kehittämisessä sekä kasvatuksessa, opetuksessa ja hoidossa. </w:t>
      </w:r>
    </w:p>
    <w:p w:rsidR="001863AD" w:rsidRDefault="001863AD" w:rsidP="001863AD">
      <w:pPr>
        <w:autoSpaceDE w:val="0"/>
        <w:autoSpaceDN w:val="0"/>
        <w:adjustRightInd w:val="0"/>
        <w:spacing w:after="0" w:line="240" w:lineRule="auto"/>
        <w:rPr>
          <w:rFonts w:ascii="Calibri" w:hAnsi="Calibri" w:cs="ITCGaramondStd-Lt"/>
          <w:sz w:val="22"/>
          <w:szCs w:val="22"/>
          <w:lang w:eastAsia="en-US"/>
        </w:rPr>
      </w:pPr>
    </w:p>
    <w:p w:rsidR="001863AD" w:rsidRPr="00047432" w:rsidRDefault="001863AD" w:rsidP="001863AD">
      <w:pPr>
        <w:autoSpaceDE w:val="0"/>
        <w:autoSpaceDN w:val="0"/>
        <w:adjustRightInd w:val="0"/>
        <w:spacing w:after="0" w:line="240" w:lineRule="auto"/>
        <w:rPr>
          <w:rFonts w:ascii="Calibri" w:hAnsi="Calibri" w:cs="ITCGaramondStd-Lt"/>
          <w:sz w:val="22"/>
          <w:szCs w:val="22"/>
          <w:lang w:eastAsia="en-US"/>
        </w:rPr>
      </w:pPr>
      <w:r w:rsidRPr="00047432">
        <w:rPr>
          <w:rFonts w:ascii="Calibri" w:hAnsi="Calibri" w:cs="ITCGaramondStd-Lt"/>
          <w:sz w:val="22"/>
          <w:szCs w:val="22"/>
          <w:lang w:eastAsia="en-US"/>
        </w:rPr>
        <w:t>Varhaiskasvatussuunnitelman perusteissa kuvataan viisi toisiinsa liittyvää laaja-alaisen osaamisen osa-aluetta:</w:t>
      </w:r>
    </w:p>
    <w:p w:rsidR="001863AD" w:rsidRPr="00047432" w:rsidRDefault="001863AD" w:rsidP="001863AD">
      <w:pPr>
        <w:numPr>
          <w:ilvl w:val="0"/>
          <w:numId w:val="1"/>
        </w:numPr>
        <w:autoSpaceDE w:val="0"/>
        <w:autoSpaceDN w:val="0"/>
        <w:adjustRightInd w:val="0"/>
        <w:spacing w:after="0" w:line="240" w:lineRule="auto"/>
        <w:contextualSpacing/>
        <w:rPr>
          <w:rFonts w:ascii="Calibri" w:hAnsi="Calibri" w:cs="ITCGaramondStd-Lt"/>
          <w:sz w:val="22"/>
          <w:szCs w:val="22"/>
          <w:lang w:eastAsia="en-US"/>
        </w:rPr>
      </w:pPr>
      <w:r w:rsidRPr="00047432">
        <w:rPr>
          <w:rFonts w:ascii="Calibri" w:hAnsi="Calibri" w:cs="ITCGaramondStd-Lt"/>
          <w:sz w:val="22"/>
          <w:szCs w:val="22"/>
          <w:lang w:eastAsia="en-US"/>
        </w:rPr>
        <w:t>ajattelu ja oppiminen</w:t>
      </w:r>
    </w:p>
    <w:p w:rsidR="001863AD" w:rsidRPr="00047432" w:rsidRDefault="001863AD" w:rsidP="001863AD">
      <w:pPr>
        <w:numPr>
          <w:ilvl w:val="0"/>
          <w:numId w:val="1"/>
        </w:numPr>
        <w:autoSpaceDE w:val="0"/>
        <w:autoSpaceDN w:val="0"/>
        <w:adjustRightInd w:val="0"/>
        <w:spacing w:after="0" w:line="240" w:lineRule="auto"/>
        <w:contextualSpacing/>
        <w:rPr>
          <w:rFonts w:ascii="Calibri" w:hAnsi="Calibri" w:cs="ITCGaramondStd-Lt"/>
          <w:sz w:val="22"/>
          <w:szCs w:val="22"/>
          <w:lang w:eastAsia="en-US"/>
        </w:rPr>
      </w:pPr>
      <w:r w:rsidRPr="00047432">
        <w:rPr>
          <w:rFonts w:ascii="Calibri" w:hAnsi="Calibri" w:cs="ITCGaramondStd-Lt"/>
          <w:sz w:val="22"/>
          <w:szCs w:val="22"/>
          <w:lang w:eastAsia="en-US"/>
        </w:rPr>
        <w:t>kulttuurinen osaaminen, vuorovaikutus ja ilmaisu</w:t>
      </w:r>
    </w:p>
    <w:p w:rsidR="001863AD" w:rsidRPr="00047432" w:rsidRDefault="001863AD" w:rsidP="001863AD">
      <w:pPr>
        <w:numPr>
          <w:ilvl w:val="0"/>
          <w:numId w:val="1"/>
        </w:numPr>
        <w:autoSpaceDE w:val="0"/>
        <w:autoSpaceDN w:val="0"/>
        <w:adjustRightInd w:val="0"/>
        <w:spacing w:after="0" w:line="240" w:lineRule="auto"/>
        <w:contextualSpacing/>
        <w:rPr>
          <w:rFonts w:ascii="Calibri" w:hAnsi="Calibri" w:cs="ITCGaramondStd-Lt"/>
          <w:sz w:val="22"/>
          <w:szCs w:val="22"/>
          <w:lang w:eastAsia="en-US"/>
        </w:rPr>
      </w:pPr>
      <w:r w:rsidRPr="00047432">
        <w:rPr>
          <w:rFonts w:ascii="Calibri" w:hAnsi="Calibri" w:cs="ITCGaramondStd-Lt"/>
          <w:sz w:val="22"/>
          <w:szCs w:val="22"/>
          <w:lang w:eastAsia="en-US"/>
        </w:rPr>
        <w:t>itsestä huolehtiminen ja arjen taidot</w:t>
      </w:r>
    </w:p>
    <w:p w:rsidR="001863AD" w:rsidRPr="00047432" w:rsidRDefault="001863AD" w:rsidP="001863AD">
      <w:pPr>
        <w:numPr>
          <w:ilvl w:val="0"/>
          <w:numId w:val="1"/>
        </w:numPr>
        <w:autoSpaceDE w:val="0"/>
        <w:autoSpaceDN w:val="0"/>
        <w:adjustRightInd w:val="0"/>
        <w:spacing w:after="0" w:line="240" w:lineRule="auto"/>
        <w:contextualSpacing/>
        <w:rPr>
          <w:rFonts w:ascii="Calibri" w:hAnsi="Calibri" w:cs="ITCGaramondStd-Lt"/>
          <w:sz w:val="22"/>
          <w:szCs w:val="22"/>
          <w:lang w:eastAsia="en-US"/>
        </w:rPr>
      </w:pPr>
      <w:r w:rsidRPr="00047432">
        <w:rPr>
          <w:rFonts w:ascii="Calibri" w:hAnsi="Calibri" w:cs="ITCGaramondStd-Lt"/>
          <w:sz w:val="22"/>
          <w:szCs w:val="22"/>
          <w:lang w:eastAsia="en-US"/>
        </w:rPr>
        <w:t>monilukutaito ja tieto- ja viestintäteknologinen osaaminen</w:t>
      </w:r>
    </w:p>
    <w:p w:rsidR="001863AD" w:rsidRPr="00047432" w:rsidRDefault="001863AD" w:rsidP="001863AD">
      <w:pPr>
        <w:numPr>
          <w:ilvl w:val="0"/>
          <w:numId w:val="1"/>
        </w:numPr>
        <w:autoSpaceDE w:val="0"/>
        <w:autoSpaceDN w:val="0"/>
        <w:adjustRightInd w:val="0"/>
        <w:spacing w:after="0" w:line="240" w:lineRule="auto"/>
        <w:contextualSpacing/>
        <w:rPr>
          <w:rFonts w:ascii="Calibri" w:hAnsi="Calibri" w:cs="ITCGaramondStd-Lt"/>
          <w:sz w:val="22"/>
          <w:szCs w:val="22"/>
          <w:lang w:eastAsia="en-US"/>
        </w:rPr>
      </w:pPr>
      <w:r w:rsidRPr="00047432">
        <w:rPr>
          <w:rFonts w:ascii="Calibri" w:hAnsi="Calibri" w:cs="ITCGaramondStd-Lt"/>
          <w:sz w:val="22"/>
          <w:szCs w:val="22"/>
          <w:lang w:eastAsia="en-US"/>
        </w:rPr>
        <w:t>osallistuminen ja vaikuttaminen.</w:t>
      </w:r>
    </w:p>
    <w:p w:rsidR="001863AD" w:rsidRDefault="001863AD"/>
    <w:p w:rsidR="001863AD" w:rsidRPr="001863AD" w:rsidRDefault="001863AD">
      <w:pPr>
        <w:rPr>
          <w:color w:val="1F497D" w:themeColor="text2"/>
        </w:rPr>
      </w:pPr>
      <w:proofErr w:type="gramStart"/>
      <w:r w:rsidRPr="001863AD">
        <w:rPr>
          <w:color w:val="1F497D" w:themeColor="text2"/>
        </w:rPr>
        <w:t>Seuraavaksi nämä viisi osa-aluetta sotkamolaisittain avattuna:</w:t>
      </w:r>
      <w:proofErr w:type="gramEnd"/>
      <w:r w:rsidRPr="001863AD">
        <w:rPr>
          <w:color w:val="1F497D" w:themeColor="text2"/>
        </w:rPr>
        <w:t xml:space="preserve"> </w:t>
      </w:r>
    </w:p>
    <w:p w:rsidR="001863AD" w:rsidRPr="001863AD" w:rsidRDefault="001863AD" w:rsidP="001863AD">
      <w:pPr>
        <w:widowControl w:val="0"/>
        <w:suppressAutoHyphens/>
        <w:autoSpaceDN w:val="0"/>
        <w:spacing w:after="0" w:line="240" w:lineRule="auto"/>
        <w:textAlignment w:val="baseline"/>
        <w:rPr>
          <w:rFonts w:ascii="Calibri" w:eastAsia="SimSun" w:hAnsi="Calibri"/>
          <w:b/>
          <w:color w:val="1F497D" w:themeColor="text2"/>
          <w:kern w:val="3"/>
          <w:sz w:val="28"/>
          <w:szCs w:val="28"/>
          <w:lang w:eastAsia="zh-CN" w:bidi="hi-IN"/>
        </w:rPr>
      </w:pPr>
      <w:r w:rsidRPr="001863AD">
        <w:rPr>
          <w:rFonts w:ascii="Calibri" w:eastAsia="SimSun" w:hAnsi="Calibri"/>
          <w:b/>
          <w:color w:val="1F497D" w:themeColor="text2"/>
          <w:kern w:val="3"/>
          <w:sz w:val="28"/>
          <w:szCs w:val="28"/>
          <w:lang w:eastAsia="zh-CN" w:bidi="hi-IN"/>
        </w:rPr>
        <w:t>Näenhän sen pittää ollakki</w:t>
      </w:r>
    </w:p>
    <w:p w:rsidR="001863AD" w:rsidRPr="001863AD" w:rsidRDefault="001863AD" w:rsidP="001863AD">
      <w:pPr>
        <w:widowControl w:val="0"/>
        <w:suppressAutoHyphens/>
        <w:autoSpaceDN w:val="0"/>
        <w:spacing w:after="0" w:line="240" w:lineRule="auto"/>
        <w:textAlignment w:val="baseline"/>
        <w:rPr>
          <w:rFonts w:ascii="Times New Roman" w:eastAsia="SimSun" w:hAnsi="Times New Roman"/>
          <w:color w:val="1F497D" w:themeColor="text2"/>
          <w:kern w:val="3"/>
          <w:sz w:val="24"/>
          <w:szCs w:val="24"/>
          <w:lang w:eastAsia="zh-CN" w:bidi="hi-IN"/>
        </w:rPr>
      </w:pPr>
    </w:p>
    <w:p w:rsidR="001863AD" w:rsidRPr="001863AD" w:rsidRDefault="001863AD" w:rsidP="001863AD">
      <w:pPr>
        <w:spacing w:after="160" w:line="259" w:lineRule="auto"/>
        <w:rPr>
          <w:rFonts w:ascii="Calibri" w:hAnsi="Calibri" w:cs="Times New Roman"/>
          <w:color w:val="1F497D" w:themeColor="text2"/>
          <w:sz w:val="24"/>
          <w:szCs w:val="24"/>
          <w:lang w:eastAsia="en-US"/>
        </w:rPr>
      </w:pPr>
      <w:r w:rsidRPr="001863AD">
        <w:rPr>
          <w:rFonts w:ascii="Calibri" w:hAnsi="Calibri" w:cs="Times New Roman"/>
          <w:color w:val="1F497D" w:themeColor="text2"/>
          <w:sz w:val="24"/>
          <w:szCs w:val="24"/>
          <w:lang w:eastAsia="en-US"/>
        </w:rPr>
        <w:t xml:space="preserve">Sotkamossa varhaiskasvatuksen tehtävänä on tukea lapsen ajattelun ja oppimisen kehitystä ikätason mukaisesti. Ajattelu kehittyy parhaiten vuorovaikutuksessa toisten kanssa. Lapsi tarvitsee aina aikaa omalle ajattelulleen. Salliva, kannustava ja rohkaiseva ilmapiiri luo lapselle mahdollisuuden tutkia ja ihmetellä, mutta myös erehtyä. Jotta pääsisimme lähelle lapsen ajattelun ja oppimisen tasoa, tulee meidän havainnoida lapsen arjen toimintoja kokopäiväpedagogiikan kautta. </w:t>
      </w:r>
    </w:p>
    <w:p w:rsidR="001863AD" w:rsidRDefault="001863AD" w:rsidP="001863AD">
      <w:pPr>
        <w:spacing w:after="160" w:line="259" w:lineRule="auto"/>
        <w:rPr>
          <w:rFonts w:ascii="Calibri" w:hAnsi="Calibri" w:cs="Times New Roman"/>
          <w:color w:val="1F497D" w:themeColor="text2"/>
          <w:sz w:val="24"/>
          <w:szCs w:val="24"/>
          <w:lang w:eastAsia="en-US"/>
        </w:rPr>
      </w:pPr>
      <w:r w:rsidRPr="001863AD">
        <w:rPr>
          <w:rFonts w:ascii="Calibri" w:hAnsi="Calibri" w:cs="Times New Roman"/>
          <w:color w:val="1F497D" w:themeColor="text2"/>
          <w:sz w:val="24"/>
          <w:szCs w:val="24"/>
          <w:lang w:eastAsia="en-US"/>
        </w:rPr>
        <w:t xml:space="preserve">Leikki on luovin tapa tuoda lapsen omaa ajattelua näkyväksi. Leikeissä lapsi saa pukea ajatuksiaan sanoiksi lapsen tasoisesti ja samalla harjoitella tulevaisuuden taitoja, kuten arjen-, tunne- ja ratkaisutaitoja. Uuden oppiminen perustuukin aina lapsen omiin, jo syntyneisiin, kokemuksiin. Ajattelun syvenemisen myötä hän oppii ajattelemaan kriittisesti, käyttämään oppimaansa tietotaitoa eri tilanteissa ja luomaan myös uutta tietoa. Toistuvat onnistuneet kokemukset vahvistavat itsetuntoa ja luovat ajatuksen ”Minä osaan, me opimme!” </w:t>
      </w:r>
    </w:p>
    <w:p w:rsidR="001863AD" w:rsidRDefault="001863AD" w:rsidP="001863AD">
      <w:pPr>
        <w:rPr>
          <w:rFonts w:ascii="Calibri" w:hAnsi="Calibri" w:cs="Times New Roman"/>
          <w:b/>
          <w:color w:val="1F497D" w:themeColor="text2"/>
          <w:sz w:val="28"/>
          <w:szCs w:val="28"/>
          <w:lang w:eastAsia="en-US"/>
        </w:rPr>
      </w:pPr>
    </w:p>
    <w:p w:rsidR="001863AD" w:rsidRPr="001863AD" w:rsidRDefault="001863AD" w:rsidP="001863AD">
      <w:pPr>
        <w:rPr>
          <w:rFonts w:ascii="Calibri" w:hAnsi="Calibri" w:cs="Times New Roman"/>
          <w:b/>
          <w:color w:val="1F497D" w:themeColor="text2"/>
          <w:sz w:val="28"/>
          <w:szCs w:val="28"/>
          <w:lang w:eastAsia="en-US"/>
        </w:rPr>
      </w:pPr>
      <w:r w:rsidRPr="001863AD">
        <w:rPr>
          <w:rFonts w:ascii="Calibri" w:hAnsi="Calibri" w:cs="Times New Roman"/>
          <w:b/>
          <w:color w:val="1F497D" w:themeColor="text2"/>
          <w:sz w:val="28"/>
          <w:szCs w:val="28"/>
          <w:lang w:eastAsia="en-US"/>
        </w:rPr>
        <w:t>Omaksi iteksseen kasvua</w:t>
      </w:r>
    </w:p>
    <w:p w:rsidR="001863AD" w:rsidRPr="001863AD" w:rsidRDefault="001863AD" w:rsidP="001863AD">
      <w:pPr>
        <w:rPr>
          <w:rFonts w:ascii="Calibri" w:hAnsi="Calibri" w:cs="Times New Roman"/>
          <w:color w:val="1F497D" w:themeColor="text2"/>
          <w:sz w:val="24"/>
          <w:szCs w:val="24"/>
          <w:lang w:eastAsia="en-US"/>
        </w:rPr>
      </w:pPr>
      <w:r w:rsidRPr="001863AD">
        <w:rPr>
          <w:rFonts w:ascii="Calibri" w:hAnsi="Calibri" w:cs="Times New Roman"/>
          <w:color w:val="1F497D" w:themeColor="text2"/>
          <w:sz w:val="24"/>
          <w:szCs w:val="24"/>
          <w:lang w:eastAsia="en-US"/>
        </w:rPr>
        <w:t>Lapsi tulee toimivaksi ja vaikuttavaksi osaksi omaa yhteisöään. Varhaiskasvatus on elämässä oppimista. Toimintaympäristöä laajennetaan ulos päiväkodista. Lapset viedään luontoon tekemään tutkimuksia ja tutustumaan lähellä tapahtuvaan kulttuuritarjontaan. Lapsen kulttuuri-identiteettiä tuetaan innostamalla häntä tutustumaan oman kunnan luontoon, kulttuuriperintöön ja traditioihin. Harjoitellaan vuorovaikutus- ja ilmaisutaitoja käytännön tilanteissa. Yhteistyössä perheiden kanssa suunnitellaan ja arvioidaan toimintaa.</w:t>
      </w:r>
    </w:p>
    <w:p w:rsidR="001863AD" w:rsidRDefault="001863AD" w:rsidP="001863AD">
      <w:pPr>
        <w:spacing w:after="160" w:line="259" w:lineRule="auto"/>
        <w:rPr>
          <w:rFonts w:ascii="Calibri" w:hAnsi="Calibri" w:cs="Times New Roman"/>
          <w:color w:val="1F497D" w:themeColor="text2"/>
          <w:sz w:val="24"/>
          <w:szCs w:val="24"/>
          <w:lang w:eastAsia="en-US"/>
        </w:rPr>
      </w:pPr>
      <w:r w:rsidRPr="001863AD">
        <w:rPr>
          <w:rFonts w:ascii="Calibri" w:hAnsi="Calibri" w:cs="Times New Roman"/>
          <w:color w:val="1F497D" w:themeColor="text2"/>
          <w:sz w:val="24"/>
          <w:szCs w:val="24"/>
          <w:lang w:eastAsia="en-US"/>
        </w:rPr>
        <w:lastRenderedPageBreak/>
        <w:t xml:space="preserve">Kyky ilmaista itseään, ymmärtää muita ja vuorovaikutustaidot ovat pohja identiteetille, toimintakyvylle ja hyvinvoinnille. Tavoitteena on se, että lapsi hyväksyy erilaisuuden ja tulee toimeen erilaisten ihmisten kanssa. Aikuinen pohjustaa omilla arvoilla ja asenteillaan lapsen kehittyviä arvoja ja asenteita. </w:t>
      </w:r>
    </w:p>
    <w:p w:rsidR="001863AD" w:rsidRDefault="001863AD" w:rsidP="001863AD">
      <w:pPr>
        <w:spacing w:after="160" w:line="259" w:lineRule="auto"/>
        <w:rPr>
          <w:rFonts w:ascii="Calibri" w:hAnsi="Calibri" w:cs="Times New Roman"/>
          <w:color w:val="1F497D" w:themeColor="text2"/>
          <w:sz w:val="24"/>
          <w:szCs w:val="24"/>
          <w:lang w:eastAsia="en-US"/>
        </w:rPr>
      </w:pPr>
    </w:p>
    <w:p w:rsidR="001863AD" w:rsidRPr="001863AD" w:rsidRDefault="001863AD" w:rsidP="001863AD">
      <w:pPr>
        <w:spacing w:after="160" w:line="259" w:lineRule="auto"/>
        <w:rPr>
          <w:rFonts w:ascii="Calibri" w:hAnsi="Calibri" w:cs="Times New Roman"/>
          <w:b/>
          <w:color w:val="1F497D" w:themeColor="text2"/>
          <w:sz w:val="28"/>
          <w:szCs w:val="28"/>
          <w:lang w:eastAsia="en-US"/>
        </w:rPr>
      </w:pPr>
      <w:r w:rsidRPr="001863AD">
        <w:rPr>
          <w:rFonts w:ascii="Calibri" w:hAnsi="Calibri" w:cs="Times New Roman"/>
          <w:b/>
          <w:color w:val="1F497D" w:themeColor="text2"/>
          <w:sz w:val="28"/>
          <w:szCs w:val="28"/>
          <w:lang w:eastAsia="en-US"/>
        </w:rPr>
        <w:t>Tolokusti alusta asti</w:t>
      </w:r>
    </w:p>
    <w:p w:rsidR="001863AD" w:rsidRPr="001863AD" w:rsidRDefault="001863AD" w:rsidP="001863AD">
      <w:pPr>
        <w:spacing w:after="160" w:line="259" w:lineRule="auto"/>
        <w:rPr>
          <w:rFonts w:ascii="Calibri" w:hAnsi="Calibri" w:cs="Times New Roman"/>
          <w:color w:val="1F497D" w:themeColor="text2"/>
          <w:sz w:val="24"/>
          <w:szCs w:val="24"/>
          <w:lang w:eastAsia="en-US"/>
        </w:rPr>
      </w:pPr>
      <w:r w:rsidRPr="001863AD">
        <w:rPr>
          <w:rFonts w:ascii="Calibri" w:hAnsi="Calibri" w:cs="Times New Roman"/>
          <w:color w:val="1F497D" w:themeColor="text2"/>
          <w:sz w:val="24"/>
          <w:szCs w:val="24"/>
          <w:lang w:eastAsia="en-US"/>
        </w:rPr>
        <w:t>Varhaiskasvatuksessa lapset omaksuvat vähitellen Itsestä huolehtimiseen, terveyteen ja turvallisuuteen liittyviä taitoja. Nämä taidot ovat kaikille tärkeitä ja niitä harjoitellaan käytännön perushoitotilanteissa sekä muussa päivittäisessä toiminnassa; pienet työtehtävät. Lapsia autetaan tarvittaessa ja heidän omatoimisuutta tuetaan myönteisessä ja kiireettömässä ilmapiirissä. Toiminta pyritään ohjaamaan lapsen kehitystarpeita vastaavaksi eli lapsen lähikehityksen vyöhykkeelle.</w:t>
      </w:r>
    </w:p>
    <w:p w:rsidR="001863AD" w:rsidRPr="001863AD" w:rsidRDefault="001863AD" w:rsidP="001863AD">
      <w:pPr>
        <w:spacing w:after="160" w:line="259" w:lineRule="auto"/>
        <w:rPr>
          <w:rFonts w:ascii="Calibri" w:hAnsi="Calibri" w:cs="Times New Roman"/>
          <w:color w:val="1F497D" w:themeColor="text2"/>
          <w:sz w:val="24"/>
          <w:szCs w:val="24"/>
          <w:lang w:eastAsia="en-US"/>
        </w:rPr>
      </w:pPr>
      <w:r w:rsidRPr="001863AD">
        <w:rPr>
          <w:rFonts w:ascii="Calibri" w:hAnsi="Calibri" w:cs="Times New Roman"/>
          <w:color w:val="1F497D" w:themeColor="text2"/>
          <w:sz w:val="24"/>
          <w:szCs w:val="24"/>
          <w:lang w:eastAsia="en-US"/>
        </w:rPr>
        <w:t xml:space="preserve">Lapsia ohjataan vastuulliseen ja turvalliseen toimintaan eri ympäristöissä. Heitä ohjataan terveellisiin elämäntapoihin. Lapsille annetaan päivittäin mahdollisuus liikkua sekä sisällä että ulkona. Hyödynnetään Sotkamon kaunista luontoa sekä monipuolisia liikuntamahdollisuuksia. </w:t>
      </w:r>
    </w:p>
    <w:p w:rsidR="001863AD" w:rsidRPr="001863AD" w:rsidRDefault="001863AD" w:rsidP="001863AD">
      <w:pPr>
        <w:spacing w:after="160" w:line="259" w:lineRule="auto"/>
        <w:rPr>
          <w:rFonts w:ascii="Calibri" w:hAnsi="Calibri" w:cs="Times New Roman"/>
          <w:color w:val="1F497D" w:themeColor="text2"/>
          <w:sz w:val="24"/>
          <w:szCs w:val="24"/>
          <w:lang w:eastAsia="en-US"/>
        </w:rPr>
      </w:pPr>
      <w:r w:rsidRPr="001863AD">
        <w:rPr>
          <w:rFonts w:ascii="Calibri" w:hAnsi="Calibri" w:cs="Times New Roman"/>
          <w:color w:val="1F497D" w:themeColor="text2"/>
          <w:sz w:val="24"/>
          <w:szCs w:val="24"/>
          <w:lang w:eastAsia="en-US"/>
        </w:rPr>
        <w:t xml:space="preserve">Lapsia autetaan tunteiden ilmaisussa ja itsesäätelyssä, jotta heidän tunnetaitonsa kehittyisivät. Opetellaan arvostamaan itseään ja toisiaan. Kunnioitetaan jokaisen omaa kehoa ja koskemattomuutta. Toimitaan ympäristöä arvostaen ja harjoitellaan kestävän elämäntavan mukaisia periaatteita, kuten tavaroiden yhteiskäyttöä, kierrättämistä ja korjaamista.  </w:t>
      </w:r>
    </w:p>
    <w:p w:rsidR="001863AD" w:rsidRDefault="001863AD" w:rsidP="001863AD">
      <w:pPr>
        <w:spacing w:after="160" w:line="259" w:lineRule="auto"/>
        <w:rPr>
          <w:rFonts w:ascii="Calibri" w:hAnsi="Calibri" w:cs="Times New Roman"/>
          <w:color w:val="1F497D" w:themeColor="text2"/>
          <w:sz w:val="24"/>
          <w:szCs w:val="24"/>
          <w:lang w:eastAsia="en-US"/>
        </w:rPr>
      </w:pPr>
    </w:p>
    <w:p w:rsidR="001863AD" w:rsidRPr="001863AD" w:rsidRDefault="001863AD" w:rsidP="001863AD">
      <w:pPr>
        <w:spacing w:after="160" w:line="259" w:lineRule="auto"/>
        <w:rPr>
          <w:rFonts w:ascii="Calibri" w:hAnsi="Calibri" w:cs="Times New Roman"/>
          <w:b/>
          <w:color w:val="1F497D" w:themeColor="text2"/>
          <w:sz w:val="28"/>
          <w:szCs w:val="28"/>
          <w:lang w:eastAsia="en-US"/>
        </w:rPr>
      </w:pPr>
      <w:r w:rsidRPr="001863AD">
        <w:rPr>
          <w:rFonts w:ascii="Calibri" w:hAnsi="Calibri" w:cs="Times New Roman"/>
          <w:b/>
          <w:color w:val="1F497D" w:themeColor="text2"/>
          <w:sz w:val="28"/>
          <w:szCs w:val="28"/>
          <w:lang w:eastAsia="en-US"/>
        </w:rPr>
        <w:t>Näkökulummoo loajentamassa kaeken moaliman hömpötykssiin</w:t>
      </w:r>
    </w:p>
    <w:p w:rsidR="001863AD" w:rsidRPr="001863AD" w:rsidRDefault="001863AD" w:rsidP="001863AD">
      <w:pPr>
        <w:spacing w:after="160" w:line="259" w:lineRule="auto"/>
        <w:rPr>
          <w:rFonts w:ascii="Calibri" w:hAnsi="Calibri" w:cs="Times New Roman"/>
          <w:color w:val="1F497D" w:themeColor="text2"/>
          <w:sz w:val="24"/>
          <w:szCs w:val="24"/>
          <w:lang w:eastAsia="en-US"/>
        </w:rPr>
      </w:pPr>
      <w:r w:rsidRPr="001863AD">
        <w:rPr>
          <w:rFonts w:ascii="Calibri" w:hAnsi="Calibri" w:cs="Times New Roman"/>
          <w:color w:val="1F497D" w:themeColor="text2"/>
          <w:sz w:val="24"/>
          <w:szCs w:val="24"/>
          <w:lang w:eastAsia="en-US"/>
        </w:rPr>
        <w:t xml:space="preserve">Monilukutaito ja tieto- ja viestintäteknologinen osaaminen ovat tiedonpalasten kokoamista. Sen osaaminen lähtee jo kotoa ja varhaisesta vuorovaikutuksesta, ja siinä huomioidaan lapsen yksilöllinen kehitys, osallisuus ja vanhempien kanssa tehtävä yhteistyö. Monilukutaito ja tieto- ja viestintäteknologinen osaaminen kuuluvat varhaiskasvatuksen kaikkiin oppimisen alueisiin ja toimintatapoihin. On tärkeää, että varhaiskasvatuksen henkilökunta tiedostaa ko. taitojen merkityksen; tämä edellyttää ajantasaista koulutusta ja välineistöä. </w:t>
      </w:r>
    </w:p>
    <w:p w:rsidR="001863AD" w:rsidRPr="001863AD" w:rsidRDefault="001863AD" w:rsidP="001863AD">
      <w:pPr>
        <w:spacing w:after="160" w:line="259" w:lineRule="auto"/>
        <w:rPr>
          <w:rFonts w:ascii="Calibri" w:hAnsi="Calibri" w:cs="Times New Roman"/>
          <w:color w:val="1F497D" w:themeColor="text2"/>
          <w:sz w:val="24"/>
          <w:szCs w:val="24"/>
          <w:lang w:eastAsia="en-US"/>
        </w:rPr>
      </w:pPr>
      <w:r w:rsidRPr="001863AD">
        <w:rPr>
          <w:rFonts w:ascii="Calibri" w:hAnsi="Calibri" w:cs="Times New Roman"/>
          <w:color w:val="1F497D" w:themeColor="text2"/>
          <w:sz w:val="24"/>
          <w:szCs w:val="24"/>
          <w:lang w:eastAsia="en-US"/>
        </w:rPr>
        <w:t>Eri-ikäisten toiminnassa monilukutaito ja tieto- ja viestintäteknologinen osaamin</w:t>
      </w:r>
      <w:r>
        <w:rPr>
          <w:rFonts w:ascii="Calibri" w:hAnsi="Calibri" w:cs="Times New Roman"/>
          <w:color w:val="1F497D" w:themeColor="text2"/>
          <w:sz w:val="24"/>
          <w:szCs w:val="24"/>
          <w:lang w:eastAsia="en-US"/>
        </w:rPr>
        <w:t>en voi olla seuraavaa: 1-2 -</w:t>
      </w:r>
      <w:r w:rsidRPr="001863AD">
        <w:rPr>
          <w:rFonts w:ascii="Calibri" w:hAnsi="Calibri" w:cs="Times New Roman"/>
          <w:color w:val="1F497D" w:themeColor="text2"/>
          <w:sz w:val="24"/>
          <w:szCs w:val="24"/>
          <w:lang w:eastAsia="en-US"/>
        </w:rPr>
        <w:t>vuotiailla asioiden nimeäminen, yhdessä tutkiminen, kuvien katselu, palapelit, musiikki, lorut, liikkuva kuva ja kulttuuripalvelut. Tämän ikäinen lapsi voi myös tutustua mediaan (kirjat, lehdet, tv, radio, tabletit ja tietokoneet) ottaen huomioon lapsen ikä, kehitys ja mielenkiinnon kohteet. 3-4</w:t>
      </w:r>
      <w:r>
        <w:rPr>
          <w:rFonts w:ascii="Calibri" w:hAnsi="Calibri" w:cs="Times New Roman"/>
          <w:color w:val="1F497D" w:themeColor="text2"/>
          <w:sz w:val="24"/>
          <w:szCs w:val="24"/>
          <w:lang w:eastAsia="en-US"/>
        </w:rPr>
        <w:t xml:space="preserve"> -</w:t>
      </w:r>
      <w:r w:rsidRPr="001863AD">
        <w:rPr>
          <w:rFonts w:ascii="Calibri" w:hAnsi="Calibri" w:cs="Times New Roman"/>
          <w:color w:val="1F497D" w:themeColor="text2"/>
          <w:sz w:val="24"/>
          <w:szCs w:val="24"/>
          <w:lang w:eastAsia="en-US"/>
        </w:rPr>
        <w:t>vuotiailla em. mainittujen lisäksi kirjaimien ja numeroiden tunnistaminen ja pelien pelaaminen. Lapset voivat myös tuottaa itsekin kulttuuria esim. ottamalla valokuvia ja tekemällä teatteriesityksiä. 5-vuotiailla em. mainittujen lisäksi kirjaimien ja numeroiden opettelu sekä monipuolisempi tvt-taitojen harjoittaminen.</w:t>
      </w:r>
    </w:p>
    <w:p w:rsidR="001863AD" w:rsidRPr="001863AD" w:rsidRDefault="001863AD" w:rsidP="001863AD">
      <w:pPr>
        <w:spacing w:after="160" w:line="259" w:lineRule="auto"/>
        <w:rPr>
          <w:rFonts w:ascii="Calibri" w:hAnsi="Calibri" w:cs="Times New Roman"/>
          <w:color w:val="1F497D" w:themeColor="text2"/>
          <w:sz w:val="24"/>
          <w:szCs w:val="24"/>
          <w:lang w:eastAsia="en-US"/>
        </w:rPr>
      </w:pPr>
      <w:r w:rsidRPr="001863AD">
        <w:rPr>
          <w:rFonts w:ascii="Calibri" w:hAnsi="Calibri" w:cs="Times New Roman"/>
          <w:color w:val="1F497D" w:themeColor="text2"/>
          <w:sz w:val="24"/>
          <w:szCs w:val="24"/>
          <w:lang w:eastAsia="en-US"/>
        </w:rPr>
        <w:t>Monilukutaitoon kuuluu myös kulttuuripalvelut, joita Sotkamossa tuottavat mm. elokuvateatteri, täällä vierailevat lastenesitykset ja -konsertit, kirjasto, päiväkotien vanhempainneuvostot ja harrastajateatteri Havukka.</w:t>
      </w:r>
    </w:p>
    <w:p w:rsidR="001863AD" w:rsidRPr="001863AD" w:rsidRDefault="001863AD" w:rsidP="001863AD">
      <w:pPr>
        <w:autoSpaceDE w:val="0"/>
        <w:autoSpaceDN w:val="0"/>
        <w:adjustRightInd w:val="0"/>
        <w:spacing w:after="0" w:line="240" w:lineRule="auto"/>
        <w:rPr>
          <w:rFonts w:ascii="Calibri" w:hAnsi="Calibri" w:cs="ITCGaramondStd-Lt"/>
          <w:color w:val="1F497D" w:themeColor="text2"/>
          <w:sz w:val="22"/>
          <w:szCs w:val="22"/>
          <w:lang w:eastAsia="en-US"/>
        </w:rPr>
      </w:pPr>
      <w:r w:rsidRPr="001863AD">
        <w:rPr>
          <w:rFonts w:ascii="Calibri" w:hAnsi="Calibri"/>
          <w:b/>
          <w:color w:val="1F497D" w:themeColor="text2"/>
          <w:sz w:val="28"/>
          <w:szCs w:val="28"/>
          <w:lang w:eastAsia="en-US"/>
        </w:rPr>
        <w:lastRenderedPageBreak/>
        <w:t>Tunttuu mukavalta kun soapi ottoo ossoo asioihin</w:t>
      </w:r>
      <w:r w:rsidRPr="001863AD">
        <w:rPr>
          <w:rFonts w:ascii="Calibri" w:hAnsi="Calibri" w:cs="ITCGaramondStd-Lt"/>
          <w:color w:val="1F497D" w:themeColor="text2"/>
          <w:sz w:val="22"/>
          <w:szCs w:val="22"/>
          <w:lang w:eastAsia="en-US"/>
        </w:rPr>
        <w:br/>
      </w:r>
      <w:r w:rsidRPr="001863AD">
        <w:rPr>
          <w:rFonts w:ascii="Calibri" w:hAnsi="Calibri" w:cs="ITCGaramondStd-Lt"/>
          <w:color w:val="1F497D" w:themeColor="text2"/>
          <w:sz w:val="22"/>
          <w:szCs w:val="22"/>
          <w:lang w:eastAsia="en-US"/>
        </w:rPr>
        <w:br/>
      </w:r>
      <w:r w:rsidRPr="001863AD">
        <w:rPr>
          <w:rFonts w:ascii="Calibri" w:hAnsi="Calibri"/>
          <w:color w:val="1F497D" w:themeColor="text2"/>
          <w:sz w:val="24"/>
          <w:szCs w:val="24"/>
          <w:lang w:eastAsia="en-US"/>
        </w:rPr>
        <w:t xml:space="preserve">Sotkamon varhaiskasvatuksessa osallistuminen ja vaikuttaminen </w:t>
      </w:r>
      <w:proofErr w:type="gramStart"/>
      <w:r w:rsidRPr="001863AD">
        <w:rPr>
          <w:rFonts w:ascii="Calibri" w:hAnsi="Calibri"/>
          <w:color w:val="1F497D" w:themeColor="text2"/>
          <w:sz w:val="24"/>
          <w:szCs w:val="24"/>
          <w:lang w:eastAsia="en-US"/>
        </w:rPr>
        <w:t>on</w:t>
      </w:r>
      <w:proofErr w:type="gramEnd"/>
      <w:r w:rsidRPr="001863AD">
        <w:rPr>
          <w:rFonts w:ascii="Calibri" w:hAnsi="Calibri"/>
          <w:color w:val="1F497D" w:themeColor="text2"/>
          <w:sz w:val="24"/>
          <w:szCs w:val="24"/>
          <w:lang w:eastAsia="en-US"/>
        </w:rPr>
        <w:t xml:space="preserve"> lapsen aloitteisiin vastaamista sekä lapsen oikeutta tulla kuulluksi ja nähdyksi sekä saada vaikuttaa itseään koskeviin asioihin. Jokainen lapsi on arvokas omana itsenään kulttuurista, iästä tai kehitystasosta riippumatta.</w:t>
      </w:r>
      <w:r w:rsidRPr="001863AD">
        <w:rPr>
          <w:rFonts w:ascii="Calibri" w:hAnsi="Calibri" w:cs="ITCGaramondStd-Lt"/>
          <w:color w:val="1F497D" w:themeColor="text2"/>
          <w:sz w:val="22"/>
          <w:szCs w:val="22"/>
          <w:lang w:eastAsia="en-US"/>
        </w:rPr>
        <w:br/>
      </w:r>
      <w:r w:rsidRPr="001863AD">
        <w:rPr>
          <w:rFonts w:ascii="Calibri" w:hAnsi="Calibri" w:cs="ITCGaramondStd-Lt"/>
          <w:color w:val="1F497D" w:themeColor="text2"/>
          <w:sz w:val="22"/>
          <w:szCs w:val="22"/>
          <w:lang w:eastAsia="en-US"/>
        </w:rPr>
        <w:br/>
      </w:r>
      <w:r w:rsidRPr="001863AD">
        <w:rPr>
          <w:rFonts w:ascii="Calibri" w:hAnsi="Calibri"/>
          <w:color w:val="1F497D" w:themeColor="text2"/>
          <w:sz w:val="24"/>
          <w:szCs w:val="24"/>
          <w:lang w:eastAsia="en-US"/>
        </w:rPr>
        <w:t>Varhaiskasvatuksessa huomioidaan lapsen mielenkiinnon kohteet ja toteutetaan niitä lapsen leikissä, liikkumisessa, taiteessa ja kulttuuriperinnössä.</w:t>
      </w:r>
      <w:r w:rsidRPr="001863AD">
        <w:rPr>
          <w:rFonts w:ascii="Calibri" w:hAnsi="Calibri" w:cs="ITCGaramondStd-Lt"/>
          <w:color w:val="1F497D" w:themeColor="text2"/>
          <w:sz w:val="22"/>
          <w:szCs w:val="22"/>
          <w:lang w:eastAsia="en-US"/>
        </w:rPr>
        <w:br/>
      </w:r>
      <w:r w:rsidRPr="001863AD">
        <w:rPr>
          <w:rFonts w:ascii="Calibri" w:hAnsi="Calibri" w:cs="ITCGaramondStd-Lt"/>
          <w:color w:val="1F497D" w:themeColor="text2"/>
          <w:sz w:val="22"/>
          <w:szCs w:val="22"/>
          <w:lang w:eastAsia="en-US"/>
        </w:rPr>
        <w:br/>
      </w:r>
      <w:r w:rsidRPr="001863AD">
        <w:rPr>
          <w:rFonts w:ascii="Calibri" w:hAnsi="Calibri"/>
          <w:color w:val="1F497D" w:themeColor="text2"/>
          <w:sz w:val="24"/>
          <w:szCs w:val="24"/>
          <w:lang w:eastAsia="en-US"/>
        </w:rPr>
        <w:t>Pienryhmätyöskentely suo lapsille mahdollisuuden vuoropuheluun ja keskinäiseen vuorovaikutukseen.</w:t>
      </w:r>
      <w:r w:rsidRPr="001863AD">
        <w:rPr>
          <w:rFonts w:ascii="Calibri" w:hAnsi="Calibri" w:cs="ITCGaramondStd-Lt"/>
          <w:color w:val="1F497D" w:themeColor="text2"/>
          <w:sz w:val="22"/>
          <w:szCs w:val="22"/>
          <w:lang w:eastAsia="en-US"/>
        </w:rPr>
        <w:br/>
      </w:r>
      <w:r w:rsidRPr="001863AD">
        <w:rPr>
          <w:rFonts w:ascii="Calibri" w:hAnsi="Calibri" w:cs="ITCGaramondStd-Lt"/>
          <w:color w:val="1F497D" w:themeColor="text2"/>
          <w:sz w:val="22"/>
          <w:szCs w:val="22"/>
          <w:lang w:eastAsia="en-US"/>
        </w:rPr>
        <w:br/>
      </w:r>
      <w:r w:rsidRPr="001863AD">
        <w:rPr>
          <w:rFonts w:ascii="Calibri" w:hAnsi="Calibri"/>
          <w:color w:val="1F497D" w:themeColor="text2"/>
          <w:sz w:val="24"/>
          <w:szCs w:val="24"/>
          <w:lang w:eastAsia="en-US"/>
        </w:rPr>
        <w:t>Päivittäisillä keskusteluilla, arvokyselyihin vastaamisella, asiakaspalautteilla ja vasukeskusteluilla vanhemmat pääsevät vaikuttamaan ja osallistumaan varhaiskasvatuksen arkeen.</w:t>
      </w:r>
    </w:p>
    <w:p w:rsidR="001863AD" w:rsidRDefault="001863AD" w:rsidP="001863AD">
      <w:pPr>
        <w:spacing w:after="160" w:line="259" w:lineRule="auto"/>
        <w:rPr>
          <w:rFonts w:ascii="Calibri" w:hAnsi="Calibri" w:cs="Times New Roman"/>
          <w:color w:val="1F497D" w:themeColor="text2"/>
          <w:sz w:val="24"/>
          <w:szCs w:val="24"/>
          <w:lang w:eastAsia="en-US"/>
        </w:rPr>
      </w:pPr>
    </w:p>
    <w:p w:rsidR="001863AD" w:rsidRPr="001863AD" w:rsidRDefault="001863AD" w:rsidP="001863AD">
      <w:pPr>
        <w:spacing w:after="160" w:line="259" w:lineRule="auto"/>
        <w:rPr>
          <w:rFonts w:ascii="Calibri" w:hAnsi="Calibri" w:cs="Times New Roman"/>
          <w:color w:val="1F497D" w:themeColor="text2"/>
          <w:sz w:val="24"/>
          <w:szCs w:val="24"/>
          <w:lang w:eastAsia="en-US"/>
        </w:rPr>
      </w:pPr>
      <w:bookmarkStart w:id="0" w:name="_GoBack"/>
      <w:bookmarkEnd w:id="0"/>
    </w:p>
    <w:p w:rsidR="001863AD" w:rsidRDefault="001863AD"/>
    <w:sectPr w:rsidR="001863A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ITCGaramondStd-Lt">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35411"/>
    <w:multiLevelType w:val="hybridMultilevel"/>
    <w:tmpl w:val="A2A664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3AD"/>
    <w:rsid w:val="000F5730"/>
    <w:rsid w:val="001863A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1863AD"/>
    <w:rPr>
      <w:rFonts w:ascii="Arial" w:eastAsia="Calibri" w:hAnsi="Arial" w:cs="Arial"/>
      <w:sz w:val="20"/>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1863AD"/>
    <w:rPr>
      <w:rFonts w:ascii="Arial" w:eastAsia="Calibri" w:hAnsi="Arial" w:cs="Arial"/>
      <w:sz w:val="20"/>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688</Words>
  <Characters>5574</Characters>
  <Application>Microsoft Office Word</Application>
  <DocSecurity>0</DocSecurity>
  <Lines>46</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Annikki</dc:creator>
  <cp:lastModifiedBy>Annikki</cp:lastModifiedBy>
  <cp:revision>1</cp:revision>
  <dcterms:created xsi:type="dcterms:W3CDTF">2017-04-25T02:55:00Z</dcterms:created>
  <dcterms:modified xsi:type="dcterms:W3CDTF">2017-04-25T03:10:00Z</dcterms:modified>
</cp:coreProperties>
</file>