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422D" w14:textId="77777777" w:rsidR="00EE25AB" w:rsidRPr="00497A86" w:rsidRDefault="00EE25AB" w:rsidP="00497A86">
      <w:pPr>
        <w:pStyle w:val="Otsikko1"/>
        <w:rPr>
          <w:color w:val="auto"/>
        </w:rPr>
      </w:pPr>
      <w:r w:rsidRPr="00497A86">
        <w:rPr>
          <w:color w:val="auto"/>
        </w:rPr>
        <w:t>Vastauskooste Otakantaa.fi-sivuilla esitettyihin kysymyksiin</w:t>
      </w:r>
    </w:p>
    <w:p w14:paraId="10362CB9" w14:textId="6592633F" w:rsidR="00EE25AB" w:rsidRPr="00EE25AB" w:rsidRDefault="00EE25AB" w:rsidP="00497A86">
      <w:pPr>
        <w:rPr>
          <w:b/>
          <w:bCs/>
          <w:sz w:val="36"/>
          <w:szCs w:val="36"/>
        </w:rPr>
      </w:pPr>
      <w:r w:rsidRPr="00EE25AB">
        <w:t xml:space="preserve">Kiitoksia kaikille </w:t>
      </w:r>
      <w:r>
        <w:t>rakennussuunnitelmaa</w:t>
      </w:r>
      <w:r w:rsidRPr="00EE25AB">
        <w:t xml:space="preserve"> koskeneista hyvistä huomioista ja kommenteista. Tässä on vastauksia esitettyihin huomioihin:</w:t>
      </w:r>
    </w:p>
    <w:p w14:paraId="351F7B47" w14:textId="72CE6546" w:rsidR="008B385B" w:rsidRPr="00497A86" w:rsidRDefault="00497A86" w:rsidP="00497A86">
      <w:pPr>
        <w:pStyle w:val="Otsikko1"/>
        <w:rPr>
          <w:color w:val="auto"/>
        </w:rPr>
      </w:pPr>
      <w:r w:rsidRPr="00497A86">
        <w:rPr>
          <w:color w:val="auto"/>
        </w:rPr>
        <w:t>Alueen liikenneturvallisuuteen toivottiin useita parannuksia</w:t>
      </w:r>
    </w:p>
    <w:p w14:paraId="39969AFE" w14:textId="01A9105B" w:rsidR="00BC272A" w:rsidRDefault="00BC272A" w:rsidP="00497A86">
      <w:r>
        <w:t xml:space="preserve">Palautteissa toivottiin mm. kaikkiin risteyksiin hidasteet ja suojatiet. Ajonopeudet koetaan alueella liian suuriksi ja niitä tulisi </w:t>
      </w:r>
      <w:r w:rsidR="00497A86">
        <w:t>myös</w:t>
      </w:r>
      <w:r>
        <w:t xml:space="preserve"> pyrkiä hillitsemään. </w:t>
      </w:r>
    </w:p>
    <w:p w14:paraId="1229D44A" w14:textId="1491A381" w:rsidR="00BC272A" w:rsidRPr="00BC272A" w:rsidRDefault="00BC272A" w:rsidP="00497A86">
      <w:r>
        <w:t xml:space="preserve">Hankkeessa parannetaan liikenneturvallisuutta Korpimaan ja Ylätien välisellä korokehidasteella, Korpimaan korotetulla liittymällä ja lisäämme korotuksen nyt myös Ylätien ja Korpikallion risteykseen. </w:t>
      </w:r>
      <w:r w:rsidRPr="00BC272A">
        <w:t>Huomasimme myös, että suunnitelmasta oli jäänyt puuttumaan suojatie Korpikujan yli. Korjaamme tämän puutteen ja lisäämme suojatien Korpikujan kohdalle.</w:t>
      </w:r>
    </w:p>
    <w:p w14:paraId="090CFFF1" w14:textId="58F3132C" w:rsidR="008B385B" w:rsidRPr="00497A86" w:rsidRDefault="00B0511D" w:rsidP="00497A86">
      <w:pPr>
        <w:pStyle w:val="Otsikko1"/>
        <w:rPr>
          <w:color w:val="auto"/>
        </w:rPr>
      </w:pPr>
      <w:r w:rsidRPr="00497A86">
        <w:rPr>
          <w:color w:val="auto"/>
        </w:rPr>
        <w:t>Lapsia tiellä -l</w:t>
      </w:r>
      <w:r w:rsidR="008B385B" w:rsidRPr="00497A86">
        <w:rPr>
          <w:color w:val="auto"/>
        </w:rPr>
        <w:t xml:space="preserve">iikennemerkit ja </w:t>
      </w:r>
      <w:r w:rsidRPr="00497A86">
        <w:rPr>
          <w:color w:val="auto"/>
        </w:rPr>
        <w:t>ka</w:t>
      </w:r>
      <w:r w:rsidR="00497A86">
        <w:rPr>
          <w:color w:val="auto"/>
        </w:rPr>
        <w:t>tujen</w:t>
      </w:r>
      <w:r w:rsidRPr="00497A86">
        <w:rPr>
          <w:color w:val="auto"/>
        </w:rPr>
        <w:t xml:space="preserve"> </w:t>
      </w:r>
      <w:r w:rsidR="008B385B" w:rsidRPr="00497A86">
        <w:rPr>
          <w:color w:val="auto"/>
        </w:rPr>
        <w:t>muutosehdotu</w:t>
      </w:r>
      <w:r w:rsidR="00497A86">
        <w:rPr>
          <w:color w:val="auto"/>
        </w:rPr>
        <w:t>kset</w:t>
      </w:r>
    </w:p>
    <w:p w14:paraId="028C03F7" w14:textId="60A8DD03" w:rsidR="006F712B" w:rsidRPr="00B0511D" w:rsidRDefault="00B0511D" w:rsidP="00497A86">
      <w:r w:rsidRPr="00B0511D">
        <w:t xml:space="preserve">Palautteessa toivottiin </w:t>
      </w:r>
      <w:r w:rsidR="006F712B" w:rsidRPr="00B0511D">
        <w:t>varoitusliikennemerkki</w:t>
      </w:r>
      <w:r w:rsidRPr="00B0511D">
        <w:t>ä</w:t>
      </w:r>
      <w:r w:rsidR="006F712B" w:rsidRPr="00B0511D">
        <w:t xml:space="preserve"> ”</w:t>
      </w:r>
      <w:r w:rsidRPr="00B0511D">
        <w:t>’l</w:t>
      </w:r>
      <w:r w:rsidR="006F712B" w:rsidRPr="00B0511D">
        <w:t>apsia tiellä” myös katuosuuden keskelle</w:t>
      </w:r>
      <w:r w:rsidRPr="00B0511D">
        <w:t xml:space="preserve"> ja kadun </w:t>
      </w:r>
      <w:r w:rsidR="006F712B" w:rsidRPr="00B0511D">
        <w:t>toiseen päähän</w:t>
      </w:r>
      <w:r w:rsidRPr="00B0511D">
        <w:t>.</w:t>
      </w:r>
      <w:r w:rsidR="006F712B" w:rsidRPr="00B0511D">
        <w:t xml:space="preserve"> </w:t>
      </w:r>
    </w:p>
    <w:p w14:paraId="32F9B90D" w14:textId="471BC623" w:rsidR="00B0511D" w:rsidRPr="006F712B" w:rsidRDefault="00B0511D" w:rsidP="00497A86">
      <w:r>
        <w:t xml:space="preserve">Hankkeessa arvioitiin </w:t>
      </w:r>
      <w:r w:rsidRPr="006F712B">
        <w:t>Lapsia</w:t>
      </w:r>
      <w:r>
        <w:t xml:space="preserve"> tiellä </w:t>
      </w:r>
      <w:r w:rsidRPr="006F712B">
        <w:t>-merkin lisäämistä</w:t>
      </w:r>
      <w:r>
        <w:t>,</w:t>
      </w:r>
      <w:r w:rsidRPr="006F712B">
        <w:t xml:space="preserve"> mutta päädyttiin olla lisäämättä sellaisia. Merkkiä käytetään koulujen ja päiväkotien yhteydessä, mutta harvoin asuntoalueiden kaduilla, jotta merkin huomioarvo ei alenisi. </w:t>
      </w:r>
      <w:r>
        <w:t>Lisäksi</w:t>
      </w:r>
      <w:r w:rsidRPr="006F712B">
        <w:t xml:space="preserve"> jalankulku tapahtuu </w:t>
      </w:r>
      <w:r>
        <w:t xml:space="preserve">jatkossa alueella </w:t>
      </w:r>
      <w:r w:rsidRPr="006F712B">
        <w:t>turvalli</w:t>
      </w:r>
      <w:r>
        <w:t>sesti</w:t>
      </w:r>
      <w:r w:rsidRPr="006F712B">
        <w:t xml:space="preserve"> jalkakäytävällä.</w:t>
      </w:r>
    </w:p>
    <w:p w14:paraId="19B5BA89" w14:textId="77777777" w:rsidR="00497A86" w:rsidRDefault="00B0511D" w:rsidP="00497A86">
      <w:r w:rsidRPr="00B0511D">
        <w:t>Palautteessa todettiin ajonopeuksien olevan suuria etenkin suorilla tienosuuksilla ja toivottiin tien katkaisua mäenharjanteen mutkan kohdalla.</w:t>
      </w:r>
      <w:r>
        <w:t xml:space="preserve"> Kadun katkaisu ei ole enää tässä vaiheessa mahdollista, koska kadut määritellään jo kaavavaiheessa. </w:t>
      </w:r>
    </w:p>
    <w:p w14:paraId="10A26434" w14:textId="02F55B21" w:rsidR="00497A86" w:rsidRPr="00342D2F" w:rsidRDefault="00497A86" w:rsidP="00497A86">
      <w:r w:rsidRPr="00342D2F">
        <w:t xml:space="preserve">Palautteessa todettiin, että liikennemäärien puitteissa kadut voisivat olla myös pihakatuja tai pyöräkatuja. </w:t>
      </w:r>
    </w:p>
    <w:p w14:paraId="5ECBB1F0" w14:textId="6BC1E06D" w:rsidR="00B0511D" w:rsidRPr="00B0511D" w:rsidRDefault="00497A86" w:rsidP="00497A86">
      <w:r w:rsidRPr="006F712B">
        <w:t>Piha</w:t>
      </w:r>
      <w:r>
        <w:t xml:space="preserve">- ja pyöräkatujen käyttö </w:t>
      </w:r>
      <w:r w:rsidRPr="006F712B">
        <w:t>määritellään jo kaavavaiheessa, joten kadun muuttaminen sellaiseksi ei ole</w:t>
      </w:r>
      <w:r>
        <w:t xml:space="preserve"> enää</w:t>
      </w:r>
      <w:r w:rsidRPr="006F712B">
        <w:t xml:space="preserve"> mahdollista tässä vaiheessa. </w:t>
      </w:r>
    </w:p>
    <w:p w14:paraId="085DDA53" w14:textId="4CACCAC8" w:rsidR="009D30D0" w:rsidRPr="00497A86" w:rsidRDefault="00B0511D" w:rsidP="00497A86">
      <w:pPr>
        <w:pStyle w:val="Otsikko1"/>
        <w:rPr>
          <w:color w:val="auto"/>
        </w:rPr>
      </w:pPr>
      <w:r w:rsidRPr="00497A86">
        <w:rPr>
          <w:color w:val="auto"/>
        </w:rPr>
        <w:t>Jalankulun ja pyöräilyn erottaminen alueella</w:t>
      </w:r>
    </w:p>
    <w:p w14:paraId="32CB08A1" w14:textId="420106CC" w:rsidR="00342D2F" w:rsidRPr="00342D2F" w:rsidRDefault="00B0511D" w:rsidP="00497A86">
      <w:r w:rsidRPr="00342D2F">
        <w:t>Palautteessa toivottiin pyöräilyn ja jalankulun erottamista alueen kevyenliikenteenväylill</w:t>
      </w:r>
      <w:r w:rsidR="00342D2F" w:rsidRPr="00342D2F">
        <w:t>e maalatulla viivalla</w:t>
      </w:r>
      <w:r w:rsidRPr="00342D2F">
        <w:t xml:space="preserve">. </w:t>
      </w:r>
    </w:p>
    <w:p w14:paraId="2448BCC7" w14:textId="56F18A71" w:rsidR="00342D2F" w:rsidRPr="006F712B" w:rsidRDefault="00342D2F" w:rsidP="00497A86">
      <w:r>
        <w:t>Alueen k</w:t>
      </w:r>
      <w:r w:rsidRPr="006F712B">
        <w:t>evyen liikenteen väylä</w:t>
      </w:r>
      <w:r>
        <w:t>t</w:t>
      </w:r>
      <w:r w:rsidRPr="006F712B">
        <w:t xml:space="preserve"> tule</w:t>
      </w:r>
      <w:r>
        <w:t>vat</w:t>
      </w:r>
      <w:r w:rsidRPr="006F712B">
        <w:t xml:space="preserve"> olemaan jalkakäytäv</w:t>
      </w:r>
      <w:r>
        <w:t>iä</w:t>
      </w:r>
      <w:r w:rsidRPr="006F712B">
        <w:t>, eli pyöräilijät käyttävät ajorataa. Tätä järjestelyä käytetään hillitsemään ajonopeuksia. Pienet lapset voivat kuitenkin pyöräillä turvallisesti jalkakäytävällä. Katualueen mitoitus ei mahdollista jalankulun ja pyöräilyn erottelua maalaamalla.</w:t>
      </w:r>
    </w:p>
    <w:p w14:paraId="4CBEEEA7" w14:textId="44815625" w:rsidR="009D30D0" w:rsidRPr="00497A86" w:rsidRDefault="009D30D0" w:rsidP="00497A86">
      <w:pPr>
        <w:pStyle w:val="Otsikko1"/>
        <w:rPr>
          <w:color w:val="auto"/>
        </w:rPr>
      </w:pPr>
      <w:r w:rsidRPr="00497A86">
        <w:rPr>
          <w:color w:val="auto"/>
        </w:rPr>
        <w:t>Pui</w:t>
      </w:r>
      <w:r w:rsidR="00342D2F" w:rsidRPr="00497A86">
        <w:rPr>
          <w:color w:val="auto"/>
        </w:rPr>
        <w:t>den kaadot</w:t>
      </w:r>
      <w:r w:rsidR="00497A86">
        <w:rPr>
          <w:color w:val="auto"/>
        </w:rPr>
        <w:t xml:space="preserve"> ja</w:t>
      </w:r>
      <w:r w:rsidR="00746EC3" w:rsidRPr="00497A86">
        <w:rPr>
          <w:color w:val="auto"/>
        </w:rPr>
        <w:t xml:space="preserve"> </w:t>
      </w:r>
      <w:r w:rsidR="00497A86">
        <w:rPr>
          <w:color w:val="auto"/>
        </w:rPr>
        <w:t>korvaavat istutukset</w:t>
      </w:r>
      <w:r w:rsidR="00342D2F" w:rsidRPr="00497A86">
        <w:rPr>
          <w:color w:val="auto"/>
        </w:rPr>
        <w:t xml:space="preserve"> </w:t>
      </w:r>
    </w:p>
    <w:p w14:paraId="03F6A22E" w14:textId="033EC2F5" w:rsidR="006F712B" w:rsidRPr="009431EA" w:rsidRDefault="00342D2F" w:rsidP="00497A86">
      <w:r w:rsidRPr="009431EA">
        <w:t>Palautteessa toivottiin tietoa poistuvien puiden määrästä</w:t>
      </w:r>
      <w:r w:rsidR="009431EA" w:rsidRPr="009431EA">
        <w:t>. Palautteessa toivottiin myös tietoa siitä, aikooko kaupunki istuttaa korvaavia puita kaadettujen puiden tilalle.</w:t>
      </w:r>
    </w:p>
    <w:p w14:paraId="59A625E1" w14:textId="39BCC4C7" w:rsidR="00746EC3" w:rsidRDefault="006F712B" w:rsidP="00497A86">
      <w:r w:rsidRPr="006F712B">
        <w:lastRenderedPageBreak/>
        <w:t xml:space="preserve">Kadun mitoituksen takia puille ei tule jäämään tilaa katualueelle, eli kaikki puut </w:t>
      </w:r>
      <w:r w:rsidR="009431EA">
        <w:t xml:space="preserve">poistetaan. </w:t>
      </w:r>
      <w:r w:rsidRPr="006F712B">
        <w:t xml:space="preserve">Myöskään korvaaville puille ei ole katualueella tilaa. </w:t>
      </w:r>
      <w:r w:rsidRPr="009431EA">
        <w:t>Kaavassa tonteille osoitetut istutettavat alueet tulevat kuitenkin säilymään entisellään.</w:t>
      </w:r>
      <w:r w:rsidR="00746EC3">
        <w:t xml:space="preserve"> Alla kuvakaappaus asemakaavasta, jossa tontille osoitettu istutettava alue on merkitty pilkullisena valkoisen katualueen ja tontin välissä. Voit tarkastaa oman tonttisi tilanteen </w:t>
      </w:r>
      <w:hyperlink r:id="rId11" w:history="1">
        <w:r w:rsidR="00746EC3" w:rsidRPr="00746EC3">
          <w:rPr>
            <w:rStyle w:val="Hyperlinkki"/>
            <w:rFonts w:ascii="Arial" w:hAnsi="Arial" w:cs="Arial"/>
          </w:rPr>
          <w:t>Espoon karttapalvelusta</w:t>
        </w:r>
      </w:hyperlink>
      <w:r w:rsidR="00746EC3">
        <w:t>.</w:t>
      </w:r>
    </w:p>
    <w:p w14:paraId="10B5A5A8" w14:textId="4AA8BE53" w:rsidR="006F712B" w:rsidRPr="006F712B" w:rsidRDefault="00746EC3" w:rsidP="006F712B">
      <w:pPr>
        <w:rPr>
          <w:rFonts w:ascii="Arial" w:hAnsi="Arial" w:cs="Arial"/>
        </w:rPr>
      </w:pPr>
      <w:r w:rsidRPr="00746EC3">
        <w:rPr>
          <w:rFonts w:ascii="Arial" w:hAnsi="Arial" w:cs="Arial"/>
        </w:rPr>
        <w:drawing>
          <wp:inline distT="0" distB="0" distL="0" distR="0" wp14:anchorId="469A5EAD" wp14:editId="3C63B364">
            <wp:extent cx="6120130" cy="348043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1DEB3A84" w14:textId="77777777" w:rsidR="00497A86" w:rsidRDefault="00497A86" w:rsidP="00497A86"/>
    <w:p w14:paraId="3A3D9221" w14:textId="24835CD0" w:rsidR="00497A86" w:rsidRPr="00497A86" w:rsidRDefault="00497A86" w:rsidP="00497A86">
      <w:pPr>
        <w:pStyle w:val="Otsikko1"/>
        <w:rPr>
          <w:color w:val="auto"/>
        </w:rPr>
      </w:pPr>
      <w:r w:rsidRPr="00497A86">
        <w:rPr>
          <w:color w:val="auto"/>
        </w:rPr>
        <w:t>T</w:t>
      </w:r>
      <w:r w:rsidRPr="00497A86">
        <w:rPr>
          <w:color w:val="auto"/>
        </w:rPr>
        <w:t>yönaikai</w:t>
      </w:r>
      <w:r w:rsidRPr="00497A86">
        <w:rPr>
          <w:color w:val="auto"/>
        </w:rPr>
        <w:t>set</w:t>
      </w:r>
      <w:r w:rsidRPr="00497A86">
        <w:rPr>
          <w:color w:val="auto"/>
        </w:rPr>
        <w:t xml:space="preserve"> liikennejärjestelyt</w:t>
      </w:r>
      <w:r w:rsidRPr="00497A86">
        <w:rPr>
          <w:color w:val="auto"/>
        </w:rPr>
        <w:t xml:space="preserve"> alueella</w:t>
      </w:r>
    </w:p>
    <w:p w14:paraId="4644847D" w14:textId="30D2B15E" w:rsidR="009431EA" w:rsidRPr="009431EA" w:rsidRDefault="009431EA" w:rsidP="00497A86">
      <w:r w:rsidRPr="009431EA">
        <w:t>Palautteessa pohdittiin, m</w:t>
      </w:r>
      <w:r w:rsidRPr="009431EA">
        <w:t xml:space="preserve">illä tavalla asukkaiden ajoneuvot </w:t>
      </w:r>
      <w:r w:rsidRPr="009431EA">
        <w:t xml:space="preserve">ja hälytysajoneuvot </w:t>
      </w:r>
      <w:r w:rsidRPr="009431EA">
        <w:t xml:space="preserve">pääsevät liikkumaan </w:t>
      </w:r>
      <w:r w:rsidRPr="009431EA">
        <w:t xml:space="preserve">tonteille rakennustyön </w:t>
      </w:r>
      <w:r w:rsidRPr="009431EA">
        <w:t>aikana</w:t>
      </w:r>
      <w:r w:rsidRPr="009431EA">
        <w:t>. Palautteessa pohdittiin myös, tarvitaanko alueelle työnaikaisia tilapäisiä pysäköintitiloja.</w:t>
      </w:r>
    </w:p>
    <w:p w14:paraId="46DFBA26" w14:textId="0F4EBBD2" w:rsidR="009431EA" w:rsidRPr="006F712B" w:rsidRDefault="009431EA" w:rsidP="00497A86">
      <w:r w:rsidRPr="006F712B">
        <w:t>Työn aikana ajo tonteille järjestetään niin pelastusajoneuvoille, kuin asukkaille</w:t>
      </w:r>
      <w:r>
        <w:t>kin</w:t>
      </w:r>
      <w:r w:rsidRPr="006F712B">
        <w:t xml:space="preserve">. Muutaman tunnin </w:t>
      </w:r>
      <w:r>
        <w:t>katkot ovat mahdollisia ja</w:t>
      </w:r>
      <w:r w:rsidRPr="006F712B">
        <w:t xml:space="preserve"> niistä ilmoitetaan erikseen etukäteen. Nämä ovat kuitenkin asioita, jotka tarkentuvat vasta rakennusvaiheessa urakoitsijan työjärjestelyi</w:t>
      </w:r>
      <w:r>
        <w:t>d</w:t>
      </w:r>
      <w:r w:rsidRPr="006F712B">
        <w:t xml:space="preserve">en </w:t>
      </w:r>
      <w:r>
        <w:t>myötä.</w:t>
      </w:r>
      <w:r>
        <w:t xml:space="preserve"> Pysäköinti on työnaikana mahdollista vain tontilla.</w:t>
      </w:r>
    </w:p>
    <w:p w14:paraId="175E0761" w14:textId="77777777" w:rsidR="009431EA" w:rsidRPr="006F712B" w:rsidRDefault="009431EA"/>
    <w:sectPr w:rsidR="009431EA" w:rsidRPr="006F712B" w:rsidSect="006D0A50">
      <w:headerReference w:type="default" r:id="rId13"/>
      <w:footerReference w:type="default" r:id="rId14"/>
      <w:pgSz w:w="11906" w:h="16838"/>
      <w:pgMar w:top="1809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0F4C" w14:textId="77777777" w:rsidR="005D31AF" w:rsidRDefault="005D31AF" w:rsidP="006D0A50">
      <w:pPr>
        <w:spacing w:after="0" w:line="240" w:lineRule="auto"/>
      </w:pPr>
      <w:r>
        <w:separator/>
      </w:r>
    </w:p>
  </w:endnote>
  <w:endnote w:type="continuationSeparator" w:id="0">
    <w:p w14:paraId="559DBA07" w14:textId="77777777" w:rsidR="005D31AF" w:rsidRDefault="005D31AF" w:rsidP="006D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1F17" w14:textId="5D821CAF" w:rsidR="00C44558" w:rsidRDefault="00C44558">
    <w:pPr>
      <w:pStyle w:val="Alatunniste"/>
    </w:pPr>
    <w:r>
      <w:t>Espoon kaupunki, 02070 Espoon kaupunki, www.espoo.fi / Esbo stad, 02070 Esbo stad, www.esbo.fi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0A93" w14:textId="77777777" w:rsidR="005D31AF" w:rsidRDefault="005D31AF" w:rsidP="006D0A50">
      <w:pPr>
        <w:spacing w:after="0" w:line="240" w:lineRule="auto"/>
      </w:pPr>
      <w:r>
        <w:separator/>
      </w:r>
    </w:p>
  </w:footnote>
  <w:footnote w:type="continuationSeparator" w:id="0">
    <w:p w14:paraId="0419BC91" w14:textId="77777777" w:rsidR="005D31AF" w:rsidRDefault="005D31AF" w:rsidP="006D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tblLook w:val="0000" w:firstRow="0" w:lastRow="0" w:firstColumn="0" w:lastColumn="0" w:noHBand="0" w:noVBand="0"/>
    </w:tblPr>
    <w:tblGrid>
      <w:gridCol w:w="5328"/>
      <w:gridCol w:w="3780"/>
      <w:gridCol w:w="746"/>
    </w:tblGrid>
    <w:tr w:rsidR="00B1770E" w:rsidRPr="00EA0641" w14:paraId="5C21725A" w14:textId="77777777" w:rsidTr="2B87040C">
      <w:trPr>
        <w:cantSplit/>
      </w:trPr>
      <w:tc>
        <w:tcPr>
          <w:tcW w:w="5328" w:type="dxa"/>
          <w:vMerge w:val="restart"/>
        </w:tcPr>
        <w:p w14:paraId="5C217257" w14:textId="0A49FB41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4"/>
              <w:lang w:eastAsia="fi-FI"/>
            </w:rPr>
            <w:drawing>
              <wp:anchor distT="0" distB="0" distL="114300" distR="114300" simplePos="0" relativeHeight="251659264" behindDoc="1" locked="1" layoutInCell="1" allowOverlap="0" wp14:anchorId="5C21726D" wp14:editId="5C21726E">
                <wp:simplePos x="0" y="0"/>
                <wp:positionH relativeFrom="page">
                  <wp:posOffset>-3810</wp:posOffset>
                </wp:positionH>
                <wp:positionV relativeFrom="page">
                  <wp:posOffset>-1905</wp:posOffset>
                </wp:positionV>
                <wp:extent cx="1181100" cy="608330"/>
                <wp:effectExtent l="0" t="0" r="0" b="1270"/>
                <wp:wrapTight wrapText="bothSides">
                  <wp:wrapPolygon edited="0">
                    <wp:start x="4181" y="0"/>
                    <wp:lineTo x="0" y="5411"/>
                    <wp:lineTo x="0" y="17587"/>
                    <wp:lineTo x="3484" y="20969"/>
                    <wp:lineTo x="8013" y="20969"/>
                    <wp:lineTo x="21252" y="16910"/>
                    <wp:lineTo x="21252" y="8117"/>
                    <wp:lineTo x="8710" y="0"/>
                    <wp:lineTo x="4181" y="0"/>
                  </wp:wrapPolygon>
                </wp:wrapTight>
                <wp:docPr id="282" name="Kuva 282" descr="E_lomaketunnu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E_lomaketunnu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14:paraId="5C217258" w14:textId="1A6FD173" w:rsidR="00B1770E" w:rsidRPr="00EA0641" w:rsidRDefault="00B1770E" w:rsidP="00443842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Times New Roman"/>
              <w:caps/>
            </w:rPr>
          </w:pPr>
        </w:p>
      </w:tc>
      <w:tc>
        <w:tcPr>
          <w:tcW w:w="746" w:type="dxa"/>
        </w:tcPr>
        <w:p w14:paraId="5C217259" w14:textId="078FBAE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  <w:r w:rsidRPr="00EA0641">
            <w:rPr>
              <w:rFonts w:ascii="Arial" w:eastAsia="Times New Roman" w:hAnsi="Arial" w:cs="Times New Roman"/>
            </w:rPr>
            <w:fldChar w:fldCharType="begin"/>
          </w:r>
          <w:r w:rsidRPr="00EA0641">
            <w:rPr>
              <w:rFonts w:ascii="Arial" w:eastAsia="Times New Roman" w:hAnsi="Arial" w:cs="Times New Roman"/>
            </w:rPr>
            <w:instrText xml:space="preserve"> PAGE </w:instrText>
          </w:r>
          <w:r w:rsidRPr="00EA0641">
            <w:rPr>
              <w:rFonts w:ascii="Arial" w:eastAsia="Times New Roman" w:hAnsi="Arial" w:cs="Times New Roman"/>
            </w:rPr>
            <w:fldChar w:fldCharType="separate"/>
          </w:r>
          <w:r w:rsidR="00F52AA6">
            <w:rPr>
              <w:rFonts w:ascii="Arial" w:eastAsia="Times New Roman" w:hAnsi="Arial" w:cs="Times New Roman"/>
              <w:noProof/>
            </w:rPr>
            <w:t>3</w:t>
          </w:r>
          <w:r w:rsidRPr="00EA0641">
            <w:rPr>
              <w:rFonts w:ascii="Arial" w:eastAsia="Times New Roman" w:hAnsi="Arial" w:cs="Times New Roman"/>
            </w:rPr>
            <w:fldChar w:fldCharType="end"/>
          </w:r>
          <w:r w:rsidRPr="00EA0641">
            <w:rPr>
              <w:rFonts w:ascii="Arial" w:eastAsia="Times New Roman" w:hAnsi="Arial" w:cs="Times New Roman"/>
            </w:rPr>
            <w:t xml:space="preserve"> (</w:t>
          </w:r>
          <w:r w:rsidRPr="00EA0641">
            <w:rPr>
              <w:rFonts w:ascii="Arial" w:eastAsia="Times New Roman" w:hAnsi="Arial" w:cs="Times New Roman"/>
            </w:rPr>
            <w:fldChar w:fldCharType="begin"/>
          </w:r>
          <w:r w:rsidRPr="00EA0641">
            <w:rPr>
              <w:rFonts w:ascii="Arial" w:eastAsia="Times New Roman" w:hAnsi="Arial" w:cs="Times New Roman"/>
            </w:rPr>
            <w:instrText xml:space="preserve"> NUMPAGES </w:instrText>
          </w:r>
          <w:r w:rsidRPr="00EA0641">
            <w:rPr>
              <w:rFonts w:ascii="Arial" w:eastAsia="Times New Roman" w:hAnsi="Arial" w:cs="Times New Roman"/>
            </w:rPr>
            <w:fldChar w:fldCharType="separate"/>
          </w:r>
          <w:r w:rsidR="00F52AA6">
            <w:rPr>
              <w:rFonts w:ascii="Arial" w:eastAsia="Times New Roman" w:hAnsi="Arial" w:cs="Times New Roman"/>
              <w:noProof/>
            </w:rPr>
            <w:t>3</w:t>
          </w:r>
          <w:r w:rsidRPr="00EA0641">
            <w:rPr>
              <w:rFonts w:ascii="Arial" w:eastAsia="Times New Roman" w:hAnsi="Arial" w:cs="Times New Roman"/>
            </w:rPr>
            <w:fldChar w:fldCharType="end"/>
          </w:r>
          <w:r w:rsidRPr="00EA0641">
            <w:rPr>
              <w:rFonts w:ascii="Arial" w:eastAsia="Times New Roman" w:hAnsi="Arial" w:cs="Times New Roman"/>
            </w:rPr>
            <w:t>)</w:t>
          </w:r>
        </w:p>
      </w:tc>
    </w:tr>
    <w:tr w:rsidR="00B1770E" w:rsidRPr="00EA0641" w14:paraId="5C21725E" w14:textId="77777777" w:rsidTr="2B87040C">
      <w:trPr>
        <w:cantSplit/>
      </w:trPr>
      <w:tc>
        <w:tcPr>
          <w:tcW w:w="5328" w:type="dxa"/>
          <w:vMerge/>
        </w:tcPr>
        <w:p w14:paraId="5C21725B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</w:rPr>
          </w:pPr>
        </w:p>
      </w:tc>
      <w:tc>
        <w:tcPr>
          <w:tcW w:w="3780" w:type="dxa"/>
        </w:tcPr>
        <w:p w14:paraId="5C21725C" w14:textId="62631905" w:rsidR="00B1770E" w:rsidRPr="00746EC3" w:rsidRDefault="00746EC3" w:rsidP="00EA0641">
          <w:pPr>
            <w:spacing w:after="0" w:line="240" w:lineRule="auto"/>
            <w:rPr>
              <w:rFonts w:ascii="Arial" w:eastAsia="Times New Roman" w:hAnsi="Arial" w:cs="Times New Roman"/>
              <w:b/>
              <w:bCs/>
              <w:sz w:val="24"/>
              <w:szCs w:val="24"/>
            </w:rPr>
          </w:pPr>
          <w:r w:rsidRPr="00746EC3">
            <w:rPr>
              <w:rFonts w:ascii="Arial" w:eastAsia="Times New Roman" w:hAnsi="Arial" w:cs="Times New Roman"/>
              <w:b/>
              <w:bCs/>
              <w:sz w:val="24"/>
              <w:szCs w:val="24"/>
            </w:rPr>
            <w:t>7</w:t>
          </w:r>
          <w:r w:rsidR="006F712B" w:rsidRPr="00746EC3">
            <w:rPr>
              <w:rFonts w:ascii="Arial" w:eastAsia="Times New Roman" w:hAnsi="Arial" w:cs="Times New Roman"/>
              <w:b/>
              <w:bCs/>
              <w:sz w:val="24"/>
              <w:szCs w:val="24"/>
            </w:rPr>
            <w:t>.</w:t>
          </w:r>
          <w:r w:rsidRPr="00746EC3">
            <w:rPr>
              <w:rFonts w:ascii="Arial" w:eastAsia="Times New Roman" w:hAnsi="Arial" w:cs="Times New Roman"/>
              <w:b/>
              <w:bCs/>
              <w:sz w:val="24"/>
              <w:szCs w:val="24"/>
            </w:rPr>
            <w:t>8</w:t>
          </w:r>
          <w:r w:rsidR="006F712B" w:rsidRPr="00746EC3">
            <w:rPr>
              <w:rFonts w:ascii="Arial" w:eastAsia="Times New Roman" w:hAnsi="Arial" w:cs="Times New Roman"/>
              <w:b/>
              <w:bCs/>
              <w:sz w:val="24"/>
              <w:szCs w:val="24"/>
            </w:rPr>
            <w:t>.2024</w:t>
          </w:r>
        </w:p>
      </w:tc>
      <w:tc>
        <w:tcPr>
          <w:tcW w:w="746" w:type="dxa"/>
        </w:tcPr>
        <w:p w14:paraId="5C21725D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</w:tr>
    <w:tr w:rsidR="00B1770E" w:rsidRPr="00EA0641" w14:paraId="5C217262" w14:textId="77777777" w:rsidTr="2B87040C">
      <w:trPr>
        <w:cantSplit/>
      </w:trPr>
      <w:tc>
        <w:tcPr>
          <w:tcW w:w="5328" w:type="dxa"/>
          <w:vMerge/>
        </w:tcPr>
        <w:p w14:paraId="5C21725F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</w:rPr>
          </w:pPr>
        </w:p>
      </w:tc>
      <w:tc>
        <w:tcPr>
          <w:tcW w:w="3780" w:type="dxa"/>
        </w:tcPr>
        <w:p w14:paraId="5C217260" w14:textId="43D96D54" w:rsidR="00B1770E" w:rsidRPr="00EA0641" w:rsidRDefault="00B1770E" w:rsidP="00407D07">
          <w:pPr>
            <w:spacing w:after="0" w:line="240" w:lineRule="auto"/>
            <w:rPr>
              <w:rFonts w:ascii="Arial" w:eastAsia="Times New Roman" w:hAnsi="Arial" w:cs="Times New Roman"/>
              <w:caps/>
            </w:rPr>
          </w:pPr>
        </w:p>
      </w:tc>
      <w:tc>
        <w:tcPr>
          <w:tcW w:w="746" w:type="dxa"/>
        </w:tcPr>
        <w:p w14:paraId="5C217261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</w:tr>
    <w:tr w:rsidR="00B1770E" w:rsidRPr="00EA0641" w14:paraId="5C217266" w14:textId="77777777" w:rsidTr="2B87040C">
      <w:trPr>
        <w:cantSplit/>
      </w:trPr>
      <w:tc>
        <w:tcPr>
          <w:tcW w:w="5328" w:type="dxa"/>
          <w:vMerge/>
        </w:tcPr>
        <w:p w14:paraId="5C217263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</w:rPr>
          </w:pPr>
        </w:p>
      </w:tc>
      <w:tc>
        <w:tcPr>
          <w:tcW w:w="3780" w:type="dxa"/>
        </w:tcPr>
        <w:p w14:paraId="5C217264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  <w:tc>
        <w:tcPr>
          <w:tcW w:w="746" w:type="dxa"/>
        </w:tcPr>
        <w:p w14:paraId="5C217265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</w:tr>
    <w:tr w:rsidR="00B1770E" w:rsidRPr="00EA0641" w14:paraId="5C21726B" w14:textId="77777777" w:rsidTr="2B87040C">
      <w:trPr>
        <w:cantSplit/>
      </w:trPr>
      <w:tc>
        <w:tcPr>
          <w:tcW w:w="5328" w:type="dxa"/>
          <w:vMerge/>
        </w:tcPr>
        <w:p w14:paraId="5C217267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4"/>
            </w:rPr>
          </w:pPr>
        </w:p>
      </w:tc>
      <w:tc>
        <w:tcPr>
          <w:tcW w:w="3780" w:type="dxa"/>
        </w:tcPr>
        <w:p w14:paraId="5C217269" w14:textId="558721A2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  <w:tc>
        <w:tcPr>
          <w:tcW w:w="746" w:type="dxa"/>
        </w:tcPr>
        <w:p w14:paraId="5C21726A" w14:textId="77777777" w:rsidR="00B1770E" w:rsidRPr="00EA0641" w:rsidRDefault="00B1770E" w:rsidP="00EA0641">
          <w:pPr>
            <w:spacing w:after="0" w:line="240" w:lineRule="auto"/>
            <w:rPr>
              <w:rFonts w:ascii="Arial" w:eastAsia="Times New Roman" w:hAnsi="Arial" w:cs="Times New Roman"/>
            </w:rPr>
          </w:pPr>
        </w:p>
      </w:tc>
    </w:tr>
  </w:tbl>
  <w:p w14:paraId="5C21726C" w14:textId="77777777" w:rsidR="00B1770E" w:rsidRPr="006D0A50" w:rsidRDefault="00B1770E" w:rsidP="00EA0641">
    <w:pPr>
      <w:pStyle w:val="Yltunniste"/>
      <w:tabs>
        <w:tab w:val="clear" w:pos="4819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5522"/>
    <w:multiLevelType w:val="hybridMultilevel"/>
    <w:tmpl w:val="F2380E6A"/>
    <w:lvl w:ilvl="0" w:tplc="040B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213B15"/>
    <w:multiLevelType w:val="hybridMultilevel"/>
    <w:tmpl w:val="B7E21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468820C1"/>
    <w:multiLevelType w:val="hybridMultilevel"/>
    <w:tmpl w:val="F2380E6A"/>
    <w:lvl w:ilvl="0" w:tplc="040B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0070A"/>
    <w:multiLevelType w:val="hybridMultilevel"/>
    <w:tmpl w:val="81D67F94"/>
    <w:lvl w:ilvl="0" w:tplc="9AECC1D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81449C2"/>
    <w:multiLevelType w:val="hybridMultilevel"/>
    <w:tmpl w:val="9CC83F1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DA04F8F"/>
    <w:multiLevelType w:val="hybridMultilevel"/>
    <w:tmpl w:val="93AA85F8"/>
    <w:lvl w:ilvl="0" w:tplc="1B282050">
      <w:start w:val="1"/>
      <w:numFmt w:val="decimal"/>
      <w:pStyle w:val="Otsikko2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156" w:hanging="360"/>
      </w:pPr>
    </w:lvl>
    <w:lvl w:ilvl="2" w:tplc="040B001B" w:tentative="1">
      <w:start w:val="1"/>
      <w:numFmt w:val="lowerRoman"/>
      <w:lvlText w:val="%3."/>
      <w:lvlJc w:val="right"/>
      <w:pPr>
        <w:ind w:left="1876" w:hanging="180"/>
      </w:pPr>
    </w:lvl>
    <w:lvl w:ilvl="3" w:tplc="040B000F" w:tentative="1">
      <w:start w:val="1"/>
      <w:numFmt w:val="decimal"/>
      <w:lvlText w:val="%4."/>
      <w:lvlJc w:val="left"/>
      <w:pPr>
        <w:ind w:left="2596" w:hanging="360"/>
      </w:pPr>
    </w:lvl>
    <w:lvl w:ilvl="4" w:tplc="040B0019" w:tentative="1">
      <w:start w:val="1"/>
      <w:numFmt w:val="lowerLetter"/>
      <w:lvlText w:val="%5."/>
      <w:lvlJc w:val="left"/>
      <w:pPr>
        <w:ind w:left="3316" w:hanging="360"/>
      </w:pPr>
    </w:lvl>
    <w:lvl w:ilvl="5" w:tplc="040B001B" w:tentative="1">
      <w:start w:val="1"/>
      <w:numFmt w:val="lowerRoman"/>
      <w:lvlText w:val="%6."/>
      <w:lvlJc w:val="right"/>
      <w:pPr>
        <w:ind w:left="4036" w:hanging="180"/>
      </w:pPr>
    </w:lvl>
    <w:lvl w:ilvl="6" w:tplc="040B000F" w:tentative="1">
      <w:start w:val="1"/>
      <w:numFmt w:val="decimal"/>
      <w:lvlText w:val="%7."/>
      <w:lvlJc w:val="left"/>
      <w:pPr>
        <w:ind w:left="4756" w:hanging="360"/>
      </w:pPr>
    </w:lvl>
    <w:lvl w:ilvl="7" w:tplc="040B0019" w:tentative="1">
      <w:start w:val="1"/>
      <w:numFmt w:val="lowerLetter"/>
      <w:lvlText w:val="%8."/>
      <w:lvlJc w:val="left"/>
      <w:pPr>
        <w:ind w:left="5476" w:hanging="360"/>
      </w:pPr>
    </w:lvl>
    <w:lvl w:ilvl="8" w:tplc="040B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08044716">
    <w:abstractNumId w:val="3"/>
  </w:num>
  <w:num w:numId="2" w16cid:durableId="226767931">
    <w:abstractNumId w:val="4"/>
  </w:num>
  <w:num w:numId="3" w16cid:durableId="1588614245">
    <w:abstractNumId w:val="5"/>
  </w:num>
  <w:num w:numId="4" w16cid:durableId="1449618583">
    <w:abstractNumId w:val="1"/>
  </w:num>
  <w:num w:numId="5" w16cid:durableId="1563253030">
    <w:abstractNumId w:val="2"/>
  </w:num>
  <w:num w:numId="6" w16cid:durableId="155386745">
    <w:abstractNumId w:val="0"/>
  </w:num>
  <w:num w:numId="7" w16cid:durableId="929895375">
    <w:abstractNumId w:val="5"/>
  </w:num>
  <w:num w:numId="8" w16cid:durableId="131074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A"/>
    <w:rsid w:val="00012251"/>
    <w:rsid w:val="00024B53"/>
    <w:rsid w:val="00052E82"/>
    <w:rsid w:val="000675D5"/>
    <w:rsid w:val="000A06C4"/>
    <w:rsid w:val="000B5E9A"/>
    <w:rsid w:val="00123461"/>
    <w:rsid w:val="001269C6"/>
    <w:rsid w:val="001613CF"/>
    <w:rsid w:val="00166D55"/>
    <w:rsid w:val="001747BA"/>
    <w:rsid w:val="00181675"/>
    <w:rsid w:val="001834EF"/>
    <w:rsid w:val="001D78A0"/>
    <w:rsid w:val="001F1441"/>
    <w:rsid w:val="00200EA6"/>
    <w:rsid w:val="00203CAE"/>
    <w:rsid w:val="00217C77"/>
    <w:rsid w:val="00220D07"/>
    <w:rsid w:val="00265554"/>
    <w:rsid w:val="002834D0"/>
    <w:rsid w:val="002E7B1F"/>
    <w:rsid w:val="0030269E"/>
    <w:rsid w:val="00304DD4"/>
    <w:rsid w:val="00307E35"/>
    <w:rsid w:val="00342D2F"/>
    <w:rsid w:val="00371FBA"/>
    <w:rsid w:val="003A5AD3"/>
    <w:rsid w:val="003A65DE"/>
    <w:rsid w:val="003B7114"/>
    <w:rsid w:val="003D6C6B"/>
    <w:rsid w:val="00404709"/>
    <w:rsid w:val="00407D07"/>
    <w:rsid w:val="00443842"/>
    <w:rsid w:val="00444469"/>
    <w:rsid w:val="00454D71"/>
    <w:rsid w:val="00497A86"/>
    <w:rsid w:val="00497E02"/>
    <w:rsid w:val="004B47A8"/>
    <w:rsid w:val="004E35A2"/>
    <w:rsid w:val="004E6C76"/>
    <w:rsid w:val="004F37CF"/>
    <w:rsid w:val="0052080B"/>
    <w:rsid w:val="00522DDD"/>
    <w:rsid w:val="005649CE"/>
    <w:rsid w:val="00595583"/>
    <w:rsid w:val="005A3224"/>
    <w:rsid w:val="005A581D"/>
    <w:rsid w:val="005C7EDE"/>
    <w:rsid w:val="005D2760"/>
    <w:rsid w:val="005D31AF"/>
    <w:rsid w:val="005D3209"/>
    <w:rsid w:val="005F3111"/>
    <w:rsid w:val="005F4E80"/>
    <w:rsid w:val="00614A79"/>
    <w:rsid w:val="006150E1"/>
    <w:rsid w:val="006232F1"/>
    <w:rsid w:val="00625C23"/>
    <w:rsid w:val="00627E51"/>
    <w:rsid w:val="006327B2"/>
    <w:rsid w:val="00667952"/>
    <w:rsid w:val="00687810"/>
    <w:rsid w:val="006A1AA7"/>
    <w:rsid w:val="006A439F"/>
    <w:rsid w:val="006D0A50"/>
    <w:rsid w:val="006F1CFE"/>
    <w:rsid w:val="006F712B"/>
    <w:rsid w:val="00721E09"/>
    <w:rsid w:val="00733A55"/>
    <w:rsid w:val="00735542"/>
    <w:rsid w:val="00735BA9"/>
    <w:rsid w:val="00746EC3"/>
    <w:rsid w:val="007554BA"/>
    <w:rsid w:val="0076286C"/>
    <w:rsid w:val="007707DB"/>
    <w:rsid w:val="00780243"/>
    <w:rsid w:val="007803EE"/>
    <w:rsid w:val="007862FD"/>
    <w:rsid w:val="00790E75"/>
    <w:rsid w:val="007B48E3"/>
    <w:rsid w:val="00812B3C"/>
    <w:rsid w:val="0083291F"/>
    <w:rsid w:val="00832946"/>
    <w:rsid w:val="0084376D"/>
    <w:rsid w:val="0085561B"/>
    <w:rsid w:val="00862E96"/>
    <w:rsid w:val="00872EED"/>
    <w:rsid w:val="00892C6D"/>
    <w:rsid w:val="008B385B"/>
    <w:rsid w:val="008F7DFA"/>
    <w:rsid w:val="00922682"/>
    <w:rsid w:val="0092353C"/>
    <w:rsid w:val="0092708E"/>
    <w:rsid w:val="009431EA"/>
    <w:rsid w:val="009B550D"/>
    <w:rsid w:val="009D30D0"/>
    <w:rsid w:val="009E692C"/>
    <w:rsid w:val="009F299D"/>
    <w:rsid w:val="009F5452"/>
    <w:rsid w:val="00A047F8"/>
    <w:rsid w:val="00A2055E"/>
    <w:rsid w:val="00A45084"/>
    <w:rsid w:val="00A50B1F"/>
    <w:rsid w:val="00A7607E"/>
    <w:rsid w:val="00A76172"/>
    <w:rsid w:val="00A858FC"/>
    <w:rsid w:val="00A878DC"/>
    <w:rsid w:val="00AC1BEF"/>
    <w:rsid w:val="00AC1E07"/>
    <w:rsid w:val="00AD2A52"/>
    <w:rsid w:val="00B0511D"/>
    <w:rsid w:val="00B15193"/>
    <w:rsid w:val="00B1770E"/>
    <w:rsid w:val="00B37FA6"/>
    <w:rsid w:val="00B55E42"/>
    <w:rsid w:val="00B73F0D"/>
    <w:rsid w:val="00BB792F"/>
    <w:rsid w:val="00BC272A"/>
    <w:rsid w:val="00C40AB9"/>
    <w:rsid w:val="00C44558"/>
    <w:rsid w:val="00C559F4"/>
    <w:rsid w:val="00C76CFE"/>
    <w:rsid w:val="00C9081F"/>
    <w:rsid w:val="00C90968"/>
    <w:rsid w:val="00C95178"/>
    <w:rsid w:val="00C955E3"/>
    <w:rsid w:val="00CB207E"/>
    <w:rsid w:val="00CC7F21"/>
    <w:rsid w:val="00CF10A1"/>
    <w:rsid w:val="00D2592D"/>
    <w:rsid w:val="00D37BCE"/>
    <w:rsid w:val="00D5574A"/>
    <w:rsid w:val="00D67EB3"/>
    <w:rsid w:val="00D873E2"/>
    <w:rsid w:val="00DB0618"/>
    <w:rsid w:val="00DD0335"/>
    <w:rsid w:val="00DD47FC"/>
    <w:rsid w:val="00DF7E9B"/>
    <w:rsid w:val="00E163D7"/>
    <w:rsid w:val="00E206F8"/>
    <w:rsid w:val="00E64A94"/>
    <w:rsid w:val="00E81C1A"/>
    <w:rsid w:val="00E87F44"/>
    <w:rsid w:val="00EA0641"/>
    <w:rsid w:val="00EA4D78"/>
    <w:rsid w:val="00EA50B0"/>
    <w:rsid w:val="00EE25AB"/>
    <w:rsid w:val="00F02ADC"/>
    <w:rsid w:val="00F0536A"/>
    <w:rsid w:val="00F52AA6"/>
    <w:rsid w:val="00F54CEF"/>
    <w:rsid w:val="00F774EB"/>
    <w:rsid w:val="00F778DE"/>
    <w:rsid w:val="00FA6C5C"/>
    <w:rsid w:val="00FC0A4E"/>
    <w:rsid w:val="00FC36FB"/>
    <w:rsid w:val="00FD3123"/>
    <w:rsid w:val="00FF4110"/>
    <w:rsid w:val="00FF6B37"/>
    <w:rsid w:val="0703A573"/>
    <w:rsid w:val="0944D5A0"/>
    <w:rsid w:val="0B6F8B12"/>
    <w:rsid w:val="114FE785"/>
    <w:rsid w:val="156AB75F"/>
    <w:rsid w:val="17555C55"/>
    <w:rsid w:val="1A818AFA"/>
    <w:rsid w:val="1CB8A742"/>
    <w:rsid w:val="1FF04804"/>
    <w:rsid w:val="22AB5C2F"/>
    <w:rsid w:val="2422891D"/>
    <w:rsid w:val="2B87040C"/>
    <w:rsid w:val="2FCF23E1"/>
    <w:rsid w:val="3306C4A3"/>
    <w:rsid w:val="3871085D"/>
    <w:rsid w:val="3E356B20"/>
    <w:rsid w:val="4417CF62"/>
    <w:rsid w:val="50BCDDAE"/>
    <w:rsid w:val="5383B8EF"/>
    <w:rsid w:val="576B54A5"/>
    <w:rsid w:val="58B07723"/>
    <w:rsid w:val="5926702B"/>
    <w:rsid w:val="5BA6D1AA"/>
    <w:rsid w:val="60DAEEFE"/>
    <w:rsid w:val="61C35E88"/>
    <w:rsid w:val="64128FC0"/>
    <w:rsid w:val="6A582AE5"/>
    <w:rsid w:val="7403E06F"/>
    <w:rsid w:val="7AA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71E1"/>
  <w15:docId w15:val="{B5FC7EF8-0DB1-481D-ACBA-AA0DE245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3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443842"/>
    <w:pPr>
      <w:keepNext/>
      <w:keepLines/>
      <w:numPr>
        <w:numId w:val="3"/>
      </w:numPr>
      <w:tabs>
        <w:tab w:val="left" w:pos="1276"/>
      </w:tabs>
      <w:spacing w:after="0"/>
      <w:outlineLvl w:val="1"/>
    </w:pPr>
    <w:rPr>
      <w:rFonts w:ascii="Arial" w:eastAsiaTheme="majorEastAsia" w:hAnsi="Arial" w:cstheme="majorBidi"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B3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D0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0A50"/>
  </w:style>
  <w:style w:type="paragraph" w:styleId="Alatunniste">
    <w:name w:val="footer"/>
    <w:basedOn w:val="Normaali"/>
    <w:link w:val="AlatunnisteChar"/>
    <w:uiPriority w:val="99"/>
    <w:unhideWhenUsed/>
    <w:rsid w:val="006D0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0A50"/>
  </w:style>
  <w:style w:type="paragraph" w:styleId="Luettelokappale">
    <w:name w:val="List Paragraph"/>
    <w:basedOn w:val="Normaali"/>
    <w:uiPriority w:val="34"/>
    <w:qFormat/>
    <w:rsid w:val="004E6C7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834D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834D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834D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34D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34D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34D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62E9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443842"/>
    <w:rPr>
      <w:rFonts w:ascii="Arial" w:eastAsiaTheme="majorEastAsia" w:hAnsi="Arial" w:cstheme="majorBidi"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812B3C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2AA6"/>
    <w:rPr>
      <w:color w:val="808080"/>
      <w:shd w:val="clear" w:color="auto" w:fill="E6E6E6"/>
    </w:rPr>
  </w:style>
  <w:style w:type="character" w:customStyle="1" w:styleId="Otsikko3Char">
    <w:name w:val="Otsikko 3 Char"/>
    <w:basedOn w:val="Kappaleenoletusfontti"/>
    <w:link w:val="Otsikko3"/>
    <w:uiPriority w:val="9"/>
    <w:rsid w:val="008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8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omment-name">
    <w:name w:val="comment-name"/>
    <w:basedOn w:val="Kappaleenoletusfontti"/>
    <w:rsid w:val="008B385B"/>
  </w:style>
  <w:style w:type="character" w:customStyle="1" w:styleId="thumbs-counter">
    <w:name w:val="thumbs-counter"/>
    <w:basedOn w:val="Kappaleenoletusfontti"/>
    <w:rsid w:val="008B385B"/>
  </w:style>
  <w:style w:type="character" w:customStyle="1" w:styleId="Otsikko1Char">
    <w:name w:val="Otsikko 1 Char"/>
    <w:basedOn w:val="Kappaleenoletusfontti"/>
    <w:link w:val="Otsikko1"/>
    <w:uiPriority w:val="9"/>
    <w:rsid w:val="008B38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EE25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2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ivli">
    <w:name w:val="No Spacing"/>
    <w:uiPriority w:val="1"/>
    <w:qFormat/>
    <w:rsid w:val="00EE2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3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4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2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rtat.espoo.fi/IMS/?layers=Opaskartta&amp;lon=Ajantasa-asemakaava%2C%20v%C3%A4rillinen&amp;cp=6672150,25481826&amp;z=0.25&amp;title=Korpikallion%20asemakaav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94dcf1-111c-4b4d-9684-7081a3ddc9d3" xsi:nil="true"/>
    <lcf76f155ced4ddcb4097134ff3c332f xmlns="8ff2360d-5e25-452c-9f59-909a725c9d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1716F6ECDE047926144B969B5CD25" ma:contentTypeVersion="15" ma:contentTypeDescription="Create a new document." ma:contentTypeScope="" ma:versionID="ca0e00c666042789f2b8003fde43fa4a">
  <xsd:schema xmlns:xsd="http://www.w3.org/2001/XMLSchema" xmlns:xs="http://www.w3.org/2001/XMLSchema" xmlns:p="http://schemas.microsoft.com/office/2006/metadata/properties" xmlns:ns1="http://schemas.microsoft.com/sharepoint/v3" xmlns:ns2="8ff2360d-5e25-452c-9f59-909a725c9d93" xmlns:ns3="ba2a92be-9732-4afe-af95-42de587e0e5b" xmlns:ns4="f394dcf1-111c-4b4d-9684-7081a3ddc9d3" targetNamespace="http://schemas.microsoft.com/office/2006/metadata/properties" ma:root="true" ma:fieldsID="6370938d562aa64eba749f3443b71df7" ns1:_="" ns2:_="" ns3:_="" ns4:_="">
    <xsd:import namespace="http://schemas.microsoft.com/sharepoint/v3"/>
    <xsd:import namespace="8ff2360d-5e25-452c-9f59-909a725c9d93"/>
    <xsd:import namespace="ba2a92be-9732-4afe-af95-42de587e0e5b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2360d-5e25-452c-9f59-909a725c9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92be-9732-4afe-af95-42de587e0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bebcc5-488c-4ed4-ad3a-31a041321f39}" ma:internalName="TaxCatchAll" ma:showField="CatchAllData" ma:web="ba2a92be-9732-4afe-af95-42de587e0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FA21-076F-43F8-A227-6F0B220FA7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94dcf1-111c-4b4d-9684-7081a3ddc9d3"/>
    <ds:schemaRef ds:uri="8ff2360d-5e25-452c-9f59-909a725c9d93"/>
  </ds:schemaRefs>
</ds:datastoreItem>
</file>

<file path=customXml/itemProps2.xml><?xml version="1.0" encoding="utf-8"?>
<ds:datastoreItem xmlns:ds="http://schemas.openxmlformats.org/officeDocument/2006/customXml" ds:itemID="{5C85139C-C23D-41A9-A0A6-772E3C386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0FFAB-296A-450F-9590-2256188E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2360d-5e25-452c-9f59-909a725c9d93"/>
    <ds:schemaRef ds:uri="ba2a92be-9732-4afe-af95-42de587e0e5b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8255A-4493-4C02-AB5F-A730596E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X. Muut</vt:lpstr>
    </vt:vector>
  </TitlesOfParts>
  <Company>Espoon kaupunki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X. Muut</dc:title>
  <dc:creator>nina</dc:creator>
  <cp:keywords/>
  <cp:lastModifiedBy>Riepponen Niko</cp:lastModifiedBy>
  <cp:revision>4</cp:revision>
  <cp:lastPrinted>2014-02-05T08:10:00Z</cp:lastPrinted>
  <dcterms:created xsi:type="dcterms:W3CDTF">2024-08-07T06:41:00Z</dcterms:created>
  <dcterms:modified xsi:type="dcterms:W3CDTF">2024-08-07T07:47:00Z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0x01010049A1716F6ECDE047926144B969B5CD25</vt:lpwstr>
  </property>
  <property fmtid="{D5CDD505-2E9C-101B-9397-08002B2CF9AE}" pid="4" name="_dlc_DocIdItemGuid">
    <vt:lpwstr>bbd59f3b-ad94-44a1-b6b5-9b6e1c675cc0</vt:lpwstr>
  </property>
  <property fmtid="{D5CDD505-2E9C-101B-9397-08002B2CF9AE}" pid="5" name="TaxKeyword">
    <vt:lpwstr/>
  </property>
  <property fmtid="{D5CDD505-2E9C-101B-9397-08002B2CF9AE}" pid="6" name="DocumentType">
    <vt:lpwstr/>
  </property>
  <property fmtid="{D5CDD505-2E9C-101B-9397-08002B2CF9AE}" pid="7" name="Order">
    <vt:r8>14800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